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1227" w14:textId="0910A4D7" w:rsidR="00FF4CFF" w:rsidRPr="0093612D" w:rsidRDefault="00BA51C2" w:rsidP="00934B57">
      <w:pPr>
        <w:pStyle w:val="Heading1"/>
        <w:rPr>
          <w:color w:val="000000" w:themeColor="text1"/>
        </w:rPr>
      </w:pPr>
      <w:r w:rsidRPr="0093612D">
        <w:rPr>
          <w:color w:val="000000" w:themeColor="text1"/>
        </w:rPr>
        <w:t>Pharmacy</w:t>
      </w:r>
    </w:p>
    <w:p w14:paraId="4180474F" w14:textId="1E55DF35" w:rsidR="001F7A4A" w:rsidRPr="0093612D" w:rsidRDefault="001F7A4A" w:rsidP="00DE2DC2">
      <w:pPr>
        <w:pStyle w:val="Heading2"/>
        <w:rPr>
          <w:color w:val="000000" w:themeColor="text1"/>
        </w:rPr>
      </w:pPr>
      <w:r w:rsidRPr="0093612D">
        <w:rPr>
          <w:color w:val="000000" w:themeColor="text1"/>
        </w:rPr>
        <w:t xml:space="preserve"> IP Shipping Address</w:t>
      </w:r>
    </w:p>
    <w:p w14:paraId="54663464" w14:textId="41A8D370" w:rsidR="001F7A4A" w:rsidRPr="0093612D" w:rsidRDefault="00A02191" w:rsidP="001F7A4A">
      <w:pPr>
        <w:pStyle w:val="NoSpacing"/>
        <w:ind w:left="720"/>
        <w:rPr>
          <w:b/>
          <w:color w:val="FF0000"/>
        </w:rPr>
      </w:pPr>
      <w:r w:rsidRPr="0093612D">
        <w:rPr>
          <w:b/>
          <w:color w:val="FF0000"/>
        </w:rPr>
        <w:t>XXXXXXXXXXXXXXX</w:t>
      </w:r>
    </w:p>
    <w:p w14:paraId="402BA049" w14:textId="77777777" w:rsidR="00A02191" w:rsidRPr="0093612D" w:rsidRDefault="001F7A4A" w:rsidP="00A02191">
      <w:pPr>
        <w:pStyle w:val="NoSpacing"/>
        <w:ind w:left="720"/>
        <w:rPr>
          <w:b/>
          <w:color w:val="FF0000"/>
        </w:rPr>
      </w:pPr>
      <w:r w:rsidRPr="0093612D">
        <w:rPr>
          <w:b/>
          <w:color w:val="FF0000"/>
        </w:rPr>
        <w:t xml:space="preserve">Attn: </w:t>
      </w:r>
      <w:r w:rsidR="00A02191" w:rsidRPr="0093612D">
        <w:rPr>
          <w:b/>
          <w:color w:val="FF0000"/>
        </w:rPr>
        <w:t>XXXXXXXXXXXXXXX</w:t>
      </w:r>
    </w:p>
    <w:p w14:paraId="73F307E2" w14:textId="77777777" w:rsidR="00A02191" w:rsidRPr="0093612D" w:rsidRDefault="00A02191" w:rsidP="00A02191">
      <w:pPr>
        <w:pStyle w:val="NoSpacing"/>
        <w:ind w:left="720"/>
        <w:rPr>
          <w:b/>
          <w:color w:val="FF0000"/>
        </w:rPr>
      </w:pPr>
      <w:r w:rsidRPr="0093612D">
        <w:rPr>
          <w:b/>
          <w:color w:val="FF0000"/>
        </w:rPr>
        <w:t>XXXXXXXXXXXXXXX</w:t>
      </w:r>
    </w:p>
    <w:p w14:paraId="4D82512D" w14:textId="77777777" w:rsidR="00A02191" w:rsidRPr="0093612D" w:rsidRDefault="00A02191" w:rsidP="00A02191">
      <w:pPr>
        <w:pStyle w:val="NoSpacing"/>
        <w:ind w:left="720"/>
        <w:rPr>
          <w:b/>
          <w:color w:val="FF0000"/>
        </w:rPr>
      </w:pPr>
      <w:r w:rsidRPr="0093612D">
        <w:rPr>
          <w:b/>
          <w:color w:val="FF0000"/>
        </w:rPr>
        <w:t>XXXXXXXXXXXXXXX</w:t>
      </w:r>
    </w:p>
    <w:p w14:paraId="6966BEA7" w14:textId="1AAA27DA" w:rsidR="001F7A4A" w:rsidRPr="0093612D" w:rsidRDefault="001F7A4A" w:rsidP="001F7A4A">
      <w:pPr>
        <w:pStyle w:val="NoSpacing"/>
        <w:ind w:left="720"/>
        <w:rPr>
          <w:b/>
          <w:color w:val="FF0000"/>
        </w:rPr>
      </w:pPr>
      <w:r w:rsidRPr="0093612D">
        <w:rPr>
          <w:b/>
          <w:color w:val="FF0000"/>
        </w:rPr>
        <w:t xml:space="preserve">Tucson, AZ </w:t>
      </w:r>
      <w:proofErr w:type="spellStart"/>
      <w:r w:rsidR="00560C71" w:rsidRPr="0093612D">
        <w:rPr>
          <w:b/>
          <w:color w:val="FF0000"/>
        </w:rPr>
        <w:t>xxxxx</w:t>
      </w:r>
      <w:proofErr w:type="spellEnd"/>
    </w:p>
    <w:p w14:paraId="69A55E79" w14:textId="3F0F8C47" w:rsidR="00087B70" w:rsidRPr="0093612D" w:rsidRDefault="00BA51C2" w:rsidP="00DE2DC2">
      <w:pPr>
        <w:pStyle w:val="Heading2"/>
        <w:rPr>
          <w:color w:val="000000" w:themeColor="text1"/>
        </w:rPr>
      </w:pPr>
      <w:r w:rsidRPr="0093612D">
        <w:rPr>
          <w:color w:val="000000" w:themeColor="text1"/>
        </w:rPr>
        <w:t xml:space="preserve"> –</w:t>
      </w:r>
      <w:r w:rsidR="00153856" w:rsidRPr="0093612D">
        <w:rPr>
          <w:color w:val="000000" w:themeColor="text1"/>
        </w:rPr>
        <w:t>Pharmacy</w:t>
      </w:r>
      <w:r w:rsidR="00B3093C" w:rsidRPr="0093612D">
        <w:rPr>
          <w:color w:val="000000" w:themeColor="text1"/>
        </w:rPr>
        <w:t xml:space="preserve"> – IP Receipt &amp; Storage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FF25A2" w:rsidRPr="0093612D" w14:paraId="50138513" w14:textId="77777777" w:rsidTr="006F11C2">
        <w:trPr>
          <w:trHeight w:val="512"/>
        </w:trPr>
        <w:tc>
          <w:tcPr>
            <w:tcW w:w="1435" w:type="dxa"/>
          </w:tcPr>
          <w:p w14:paraId="46B96E1C" w14:textId="77777777" w:rsidR="00FF25A2" w:rsidRPr="0093612D" w:rsidRDefault="00FF25A2" w:rsidP="00B14953">
            <w:pPr>
              <w:pStyle w:val="NoSpacing"/>
              <w:rPr>
                <w:b/>
                <w:color w:val="000000" w:themeColor="text1"/>
                <w:sz w:val="12"/>
                <w:szCs w:val="12"/>
              </w:rPr>
            </w:pPr>
          </w:p>
          <w:p w14:paraId="4DB1EE5B" w14:textId="61201C6A" w:rsidR="00FF25A2" w:rsidRPr="0093612D" w:rsidRDefault="00FF25A2" w:rsidP="00B1495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3612D">
              <w:rPr>
                <w:b/>
                <w:color w:val="000000" w:themeColor="text1"/>
                <w:sz w:val="20"/>
                <w:szCs w:val="20"/>
              </w:rPr>
              <w:t>SOPs</w:t>
            </w:r>
          </w:p>
        </w:tc>
        <w:tc>
          <w:tcPr>
            <w:tcW w:w="9355" w:type="dxa"/>
          </w:tcPr>
          <w:p w14:paraId="1457245E" w14:textId="77777777" w:rsidR="00FF25A2" w:rsidRPr="0093612D" w:rsidRDefault="00FF25A2" w:rsidP="00B14953">
            <w:pPr>
              <w:pStyle w:val="NoSpacing"/>
              <w:rPr>
                <w:rFonts w:cstheme="minorHAnsi"/>
                <w:b/>
                <w:color w:val="000000" w:themeColor="text1"/>
                <w:sz w:val="12"/>
                <w:szCs w:val="12"/>
              </w:rPr>
            </w:pPr>
          </w:p>
          <w:p w14:paraId="3E11E88F" w14:textId="34EB934D" w:rsidR="00FF25A2" w:rsidRPr="0093612D" w:rsidRDefault="00FF25A2" w:rsidP="00B14953">
            <w:pPr>
              <w:pStyle w:val="NoSpacing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</w:pPr>
            <w:r w:rsidRPr="006D1017">
              <w:rPr>
                <w:rFonts w:cstheme="minorHAnsi"/>
                <w:i/>
                <w:color w:val="FF0000"/>
                <w:sz w:val="20"/>
                <w:szCs w:val="20"/>
                <w:u w:val="single"/>
              </w:rPr>
              <w:t xml:space="preserve">Please see </w:t>
            </w:r>
            <w:r w:rsidR="00AC03A7" w:rsidRPr="006D1017">
              <w:rPr>
                <w:rFonts w:cstheme="minorHAnsi"/>
                <w:i/>
                <w:color w:val="FF0000"/>
                <w:sz w:val="20"/>
                <w:szCs w:val="20"/>
                <w:u w:val="single"/>
              </w:rPr>
              <w:t xml:space="preserve">attached </w:t>
            </w:r>
            <w:r w:rsidRPr="006D1017">
              <w:rPr>
                <w:rFonts w:cstheme="minorHAnsi"/>
                <w:i/>
                <w:color w:val="FF0000"/>
                <w:sz w:val="20"/>
                <w:szCs w:val="20"/>
                <w:u w:val="single"/>
              </w:rPr>
              <w:t>Pharmacy SOPs</w:t>
            </w:r>
            <w:r w:rsidR="001129B1" w:rsidRPr="006D1017">
              <w:rPr>
                <w:rFonts w:cstheme="minorHAnsi"/>
                <w:i/>
                <w:color w:val="FF0000"/>
                <w:sz w:val="20"/>
                <w:szCs w:val="20"/>
                <w:u w:val="single"/>
              </w:rPr>
              <w:t xml:space="preserve"> for ALL information.</w:t>
            </w:r>
            <w:r w:rsidR="00A02191" w:rsidRPr="006D1017">
              <w:rPr>
                <w:rFonts w:cstheme="minorHAnsi"/>
                <w:i/>
                <w:color w:val="FF0000"/>
                <w:sz w:val="20"/>
                <w:szCs w:val="20"/>
                <w:u w:val="single"/>
              </w:rPr>
              <w:t xml:space="preserve"> Not sure if this applicable </w:t>
            </w:r>
          </w:p>
        </w:tc>
      </w:tr>
    </w:tbl>
    <w:p w14:paraId="7AB844EF" w14:textId="77777777" w:rsidR="0059320B" w:rsidRPr="0093612D" w:rsidRDefault="0059320B" w:rsidP="0059320B">
      <w:pPr>
        <w:pStyle w:val="NoSpacing"/>
        <w:rPr>
          <w:color w:val="000000" w:themeColor="text1"/>
        </w:rPr>
      </w:pPr>
    </w:p>
    <w:p w14:paraId="0F0E764F" w14:textId="1D705D4E" w:rsidR="00EF5F14" w:rsidRPr="0093612D" w:rsidRDefault="003930DD" w:rsidP="0059320B">
      <w:pPr>
        <w:pStyle w:val="Heading1"/>
        <w:rPr>
          <w:color w:val="000000" w:themeColor="text1"/>
        </w:rPr>
      </w:pPr>
      <w:r w:rsidRPr="0093612D">
        <w:rPr>
          <w:color w:val="000000" w:themeColor="text1"/>
        </w:rPr>
        <w:t>Labs</w:t>
      </w:r>
    </w:p>
    <w:p w14:paraId="38DD60AF" w14:textId="2662F39F" w:rsidR="001A75DF" w:rsidRPr="0093612D" w:rsidRDefault="00A02191" w:rsidP="001A75DF">
      <w:pPr>
        <w:pStyle w:val="Heading2"/>
        <w:numPr>
          <w:ilvl w:val="0"/>
          <w:numId w:val="5"/>
        </w:numPr>
        <w:rPr>
          <w:color w:val="000000" w:themeColor="text1"/>
        </w:rPr>
      </w:pPr>
      <w:r w:rsidRPr="0093612D">
        <w:rPr>
          <w:color w:val="000000" w:themeColor="text1"/>
        </w:rPr>
        <w:t>Banner</w:t>
      </w:r>
      <w:r w:rsidR="00153856" w:rsidRPr="0093612D">
        <w:rPr>
          <w:color w:val="000000" w:themeColor="text1"/>
        </w:rPr>
        <w:t xml:space="preserve"> Campus Lab</w:t>
      </w:r>
      <w:r w:rsidR="009832FD" w:rsidRPr="0093612D">
        <w:rPr>
          <w:color w:val="000000" w:themeColor="text1"/>
        </w:rPr>
        <w:t xml:space="preserve"> (</w:t>
      </w:r>
      <w:r w:rsidR="001F7A4A" w:rsidRPr="0093612D">
        <w:rPr>
          <w:color w:val="000000" w:themeColor="text1"/>
        </w:rPr>
        <w:t xml:space="preserve">Central Lab </w:t>
      </w:r>
      <w:r w:rsidR="009832FD" w:rsidRPr="0093612D">
        <w:rPr>
          <w:color w:val="000000" w:themeColor="text1"/>
        </w:rPr>
        <w:t>Processing)</w:t>
      </w:r>
      <w:r w:rsidRPr="0093612D">
        <w:rPr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3612D" w:rsidRPr="0093612D" w14:paraId="0A7BB171" w14:textId="77777777" w:rsidTr="00564383">
        <w:trPr>
          <w:trHeight w:val="720"/>
        </w:trPr>
        <w:tc>
          <w:tcPr>
            <w:tcW w:w="5395" w:type="dxa"/>
          </w:tcPr>
          <w:p w14:paraId="68C8B172" w14:textId="77777777" w:rsidR="00153856" w:rsidRPr="0093612D" w:rsidRDefault="00153856" w:rsidP="00F47CA7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0012866A" w14:textId="77777777" w:rsidR="006C6ECE" w:rsidRPr="0093612D" w:rsidRDefault="006C6ECE" w:rsidP="00F47CA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b/>
                <w:color w:val="000000" w:themeColor="text1"/>
                <w:sz w:val="20"/>
                <w:szCs w:val="20"/>
              </w:rPr>
              <w:t>Equipment</w:t>
            </w:r>
            <w:r w:rsidRPr="0093612D">
              <w:rPr>
                <w:color w:val="000000" w:themeColor="text1"/>
                <w:sz w:val="20"/>
                <w:szCs w:val="20"/>
              </w:rPr>
              <w:t>:</w:t>
            </w:r>
          </w:p>
          <w:p w14:paraId="05BE6861" w14:textId="642E508C" w:rsidR="006C6ECE" w:rsidRPr="0093612D" w:rsidRDefault="00441AE8" w:rsidP="00441AE8">
            <w:pPr>
              <w:pStyle w:val="NoSpacing"/>
              <w:numPr>
                <w:ilvl w:val="0"/>
                <w:numId w:val="17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-80</w:t>
            </w:r>
            <w:r w:rsidR="00221278" w:rsidRPr="0093612D">
              <w:rPr>
                <w:rFonts w:ascii="Trebuchet MS" w:hAnsi="Trebuchet MS"/>
                <w:color w:val="000000" w:themeColor="text1"/>
                <w:sz w:val="20"/>
                <w:szCs w:val="20"/>
              </w:rPr>
              <w:t>º</w:t>
            </w:r>
            <w:r w:rsidRPr="0093612D">
              <w:rPr>
                <w:color w:val="000000" w:themeColor="text1"/>
                <w:sz w:val="20"/>
                <w:szCs w:val="20"/>
              </w:rPr>
              <w:t xml:space="preserve"> C freezer</w:t>
            </w:r>
          </w:p>
          <w:p w14:paraId="5FD4EE36" w14:textId="78608EAB" w:rsidR="00221278" w:rsidRPr="0093612D" w:rsidRDefault="00221278" w:rsidP="00441AE8">
            <w:pPr>
              <w:pStyle w:val="NoSpacing"/>
              <w:numPr>
                <w:ilvl w:val="0"/>
                <w:numId w:val="17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-20</w:t>
            </w:r>
            <w:r w:rsidRPr="0093612D">
              <w:rPr>
                <w:rFonts w:ascii="Trebuchet MS" w:hAnsi="Trebuchet MS"/>
                <w:color w:val="000000" w:themeColor="text1"/>
                <w:sz w:val="20"/>
                <w:szCs w:val="20"/>
              </w:rPr>
              <w:t>º</w:t>
            </w:r>
            <w:r w:rsidRPr="0093612D">
              <w:rPr>
                <w:color w:val="000000" w:themeColor="text1"/>
                <w:sz w:val="20"/>
                <w:szCs w:val="20"/>
              </w:rPr>
              <w:t xml:space="preserve"> C freezer</w:t>
            </w:r>
          </w:p>
          <w:p w14:paraId="155953F7" w14:textId="6CA45BBF" w:rsidR="00221278" w:rsidRPr="0093612D" w:rsidRDefault="00221278" w:rsidP="00441AE8">
            <w:pPr>
              <w:pStyle w:val="NoSpacing"/>
              <w:numPr>
                <w:ilvl w:val="0"/>
                <w:numId w:val="17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Refrigerator</w:t>
            </w:r>
          </w:p>
          <w:p w14:paraId="3E137EBA" w14:textId="77777777" w:rsidR="00441AE8" w:rsidRPr="0093612D" w:rsidRDefault="00441AE8" w:rsidP="00441AE8">
            <w:pPr>
              <w:pStyle w:val="NoSpacing"/>
              <w:numPr>
                <w:ilvl w:val="0"/>
                <w:numId w:val="17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Refrigerated centrifuge</w:t>
            </w:r>
          </w:p>
          <w:p w14:paraId="6F22C6F4" w14:textId="77777777" w:rsidR="00441AE8" w:rsidRPr="0093612D" w:rsidRDefault="00441AE8" w:rsidP="00441AE8">
            <w:pPr>
              <w:pStyle w:val="NoSpacing"/>
              <w:numPr>
                <w:ilvl w:val="0"/>
                <w:numId w:val="17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Ambient centrifuge</w:t>
            </w:r>
          </w:p>
          <w:p w14:paraId="74AEE85D" w14:textId="2B4E1FB2" w:rsidR="00221278" w:rsidRPr="0093612D" w:rsidRDefault="00221278" w:rsidP="00221278">
            <w:pPr>
              <w:pStyle w:val="NoSpacing"/>
              <w:ind w:left="162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395" w:type="dxa"/>
          </w:tcPr>
          <w:p w14:paraId="6A87910F" w14:textId="77777777" w:rsidR="00153856" w:rsidRPr="0093612D" w:rsidRDefault="00153856" w:rsidP="00F47CA7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0327E65E" w14:textId="77777777" w:rsidR="006C6ECE" w:rsidRPr="0093612D" w:rsidRDefault="006C6ECE" w:rsidP="00F47CA7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3612D">
              <w:rPr>
                <w:b/>
                <w:color w:val="000000" w:themeColor="text1"/>
                <w:sz w:val="20"/>
                <w:szCs w:val="20"/>
              </w:rPr>
              <w:t>Other info:</w:t>
            </w:r>
          </w:p>
          <w:p w14:paraId="451DAA13" w14:textId="77777777" w:rsidR="006C6ECE" w:rsidRPr="0093612D" w:rsidRDefault="00441AE8" w:rsidP="00441AE8">
            <w:pPr>
              <w:pStyle w:val="NoSpacing"/>
              <w:numPr>
                <w:ilvl w:val="0"/>
                <w:numId w:val="18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Access to dry ice</w:t>
            </w:r>
          </w:p>
          <w:p w14:paraId="51ACF1AE" w14:textId="77777777" w:rsidR="00441AE8" w:rsidRPr="0093612D" w:rsidRDefault="00441AE8" w:rsidP="00441AE8">
            <w:pPr>
              <w:pStyle w:val="NoSpacing"/>
              <w:numPr>
                <w:ilvl w:val="0"/>
                <w:numId w:val="18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Able to process central labs</w:t>
            </w:r>
          </w:p>
          <w:p w14:paraId="01E95052" w14:textId="77777777" w:rsidR="00441AE8" w:rsidRPr="0093612D" w:rsidRDefault="00441AE8" w:rsidP="00441AE8">
            <w:pPr>
              <w:pStyle w:val="NoSpacing"/>
              <w:numPr>
                <w:ilvl w:val="0"/>
                <w:numId w:val="18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STAT lab capabilities</w:t>
            </w:r>
          </w:p>
          <w:p w14:paraId="0DC9B78F" w14:textId="77777777" w:rsidR="00441AE8" w:rsidRPr="0093612D" w:rsidRDefault="00441AE8" w:rsidP="00441AE8">
            <w:pPr>
              <w:pStyle w:val="NoSpacing"/>
              <w:numPr>
                <w:ilvl w:val="0"/>
                <w:numId w:val="18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IATA certified staff trained to ship central labs</w:t>
            </w:r>
          </w:p>
          <w:p w14:paraId="7A11A243" w14:textId="77777777" w:rsidR="00441AE8" w:rsidRPr="0093612D" w:rsidRDefault="00441AE8" w:rsidP="00441AE8">
            <w:pPr>
              <w:pStyle w:val="NoSpacing"/>
              <w:numPr>
                <w:ilvl w:val="0"/>
                <w:numId w:val="18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Ample storage space for central lab supplies &amp; kits</w:t>
            </w:r>
          </w:p>
          <w:p w14:paraId="6670A520" w14:textId="5C992447" w:rsidR="00441AE8" w:rsidRPr="0093612D" w:rsidRDefault="00441AE8" w:rsidP="00441AE8">
            <w:pPr>
              <w:pStyle w:val="NoSpacing"/>
              <w:ind w:left="162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4652F658" w14:textId="2E60A39B" w:rsidR="00860411" w:rsidRPr="0093612D" w:rsidRDefault="000B4454" w:rsidP="00153856">
      <w:pPr>
        <w:pStyle w:val="Heading2"/>
        <w:rPr>
          <w:color w:val="000000" w:themeColor="text1"/>
        </w:rPr>
      </w:pPr>
      <w:r w:rsidRPr="0093612D">
        <w:rPr>
          <w:color w:val="000000" w:themeColor="text1"/>
        </w:rPr>
        <w:t>Local/Clinical Labs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3612D" w:rsidRPr="0093612D" w14:paraId="0E45CF99" w14:textId="77777777" w:rsidTr="001A21E8">
        <w:trPr>
          <w:trHeight w:val="720"/>
        </w:trPr>
        <w:tc>
          <w:tcPr>
            <w:tcW w:w="10790" w:type="dxa"/>
            <w:gridSpan w:val="2"/>
          </w:tcPr>
          <w:p w14:paraId="3FC2CCA9" w14:textId="77777777" w:rsidR="00B36882" w:rsidRPr="0093612D" w:rsidRDefault="00B36882" w:rsidP="002B1476">
            <w:pPr>
              <w:pStyle w:val="NoSpacing"/>
              <w:rPr>
                <w:rFonts w:cstheme="minorHAnsi"/>
                <w:b/>
                <w:i/>
                <w:color w:val="000000" w:themeColor="text1"/>
                <w:sz w:val="12"/>
                <w:szCs w:val="12"/>
                <w:u w:val="single"/>
              </w:rPr>
            </w:pPr>
          </w:p>
          <w:p w14:paraId="70DAA055" w14:textId="63A6F200" w:rsidR="00B36882" w:rsidRPr="0093612D" w:rsidRDefault="00B36882" w:rsidP="00A77088">
            <w:pPr>
              <w:pStyle w:val="NoSpacing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93612D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For inquiries on </w:t>
            </w:r>
            <w:r w:rsidR="00E4552F" w:rsidRPr="0093612D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local </w:t>
            </w:r>
            <w:r w:rsidRPr="0093612D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lab reference ranges</w:t>
            </w:r>
            <w:r w:rsidR="0055395B" w:rsidRPr="0093612D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or other </w:t>
            </w:r>
            <w:r w:rsidR="00E4552F" w:rsidRPr="0093612D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local </w:t>
            </w:r>
            <w:r w:rsidR="0055395B" w:rsidRPr="0093612D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lab-related questions</w:t>
            </w:r>
            <w:r w:rsidRPr="0093612D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, please reach out to the below listed contacts</w:t>
            </w:r>
            <w:r w:rsidRPr="0093612D">
              <w:rPr>
                <w:b/>
                <w:i/>
                <w:color w:val="000000" w:themeColor="text1"/>
                <w:sz w:val="20"/>
                <w:szCs w:val="20"/>
              </w:rPr>
              <w:t>:</w:t>
            </w:r>
          </w:p>
        </w:tc>
      </w:tr>
      <w:tr w:rsidR="0093612D" w:rsidRPr="0093612D" w14:paraId="01B92316" w14:textId="77777777" w:rsidTr="002B1476">
        <w:trPr>
          <w:trHeight w:val="720"/>
        </w:trPr>
        <w:tc>
          <w:tcPr>
            <w:tcW w:w="5395" w:type="dxa"/>
          </w:tcPr>
          <w:p w14:paraId="3EA27366" w14:textId="77777777" w:rsidR="000B4454" w:rsidRPr="0093612D" w:rsidRDefault="000B4454" w:rsidP="002B1476">
            <w:pPr>
              <w:pStyle w:val="NoSpacing"/>
              <w:rPr>
                <w:rFonts w:cstheme="minorHAnsi"/>
                <w:b/>
                <w:color w:val="000000" w:themeColor="text1"/>
                <w:sz w:val="12"/>
                <w:szCs w:val="12"/>
              </w:rPr>
            </w:pPr>
          </w:p>
          <w:p w14:paraId="5E8F6ADC" w14:textId="331A871A" w:rsidR="00B36882" w:rsidRPr="0093612D" w:rsidRDefault="00B36882" w:rsidP="002B1476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3612D">
              <w:rPr>
                <w:rFonts w:cstheme="minorHAnsi"/>
                <w:b/>
                <w:color w:val="000000" w:themeColor="text1"/>
                <w:sz w:val="20"/>
                <w:szCs w:val="20"/>
              </w:rPr>
              <w:t>Banner Labs (all locations)</w:t>
            </w:r>
          </w:p>
        </w:tc>
        <w:tc>
          <w:tcPr>
            <w:tcW w:w="5395" w:type="dxa"/>
          </w:tcPr>
          <w:p w14:paraId="5BC6C707" w14:textId="77777777" w:rsidR="000B4454" w:rsidRPr="0093612D" w:rsidRDefault="000B4454" w:rsidP="002B1476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2D4E79EB" w14:textId="4CA547F3" w:rsidR="00ED1445" w:rsidRPr="0093612D" w:rsidRDefault="003E41CE" w:rsidP="003E41C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Holly Presley, BS, MT (AAB</w:t>
            </w:r>
            <w:r w:rsidR="00ED1445" w:rsidRPr="0093612D">
              <w:rPr>
                <w:color w:val="000000" w:themeColor="text1"/>
                <w:sz w:val="20"/>
                <w:szCs w:val="20"/>
              </w:rPr>
              <w:t>)</w:t>
            </w:r>
          </w:p>
          <w:p w14:paraId="5EA27C6B" w14:textId="57B3F1C2" w:rsidR="003E41CE" w:rsidRPr="0093612D" w:rsidRDefault="003E41CE" w:rsidP="003E41C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Regulatory &amp; Safety Specialist</w:t>
            </w:r>
          </w:p>
          <w:p w14:paraId="62A4E998" w14:textId="24A23FF7" w:rsidR="00ED1445" w:rsidRPr="0093612D" w:rsidRDefault="003E41CE" w:rsidP="003E41C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BUMCTS and Laboratory Sciences of Arizona</w:t>
            </w:r>
          </w:p>
          <w:p w14:paraId="4FDBABC7" w14:textId="7E6879EA" w:rsidR="00ED1445" w:rsidRPr="0093612D" w:rsidRDefault="003E41CE" w:rsidP="003E41C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1501 N. Campbel</w:t>
            </w:r>
            <w:r w:rsidR="00ED1445" w:rsidRPr="0093612D">
              <w:rPr>
                <w:color w:val="000000" w:themeColor="text1"/>
                <w:sz w:val="20"/>
                <w:szCs w:val="20"/>
              </w:rPr>
              <w:t>l</w:t>
            </w:r>
          </w:p>
          <w:p w14:paraId="46CC9243" w14:textId="77777777" w:rsidR="00ED1445" w:rsidRPr="0093612D" w:rsidRDefault="003E41CE" w:rsidP="003E41C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 xml:space="preserve">Tucson, AZ 85724 </w:t>
            </w:r>
          </w:p>
          <w:p w14:paraId="651DE6F3" w14:textId="145E20D8" w:rsidR="00ED1445" w:rsidRPr="0093612D" w:rsidRDefault="003E41CE" w:rsidP="003E41C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Phone</w:t>
            </w:r>
            <w:r w:rsidR="007B19F4" w:rsidRPr="0093612D">
              <w:rPr>
                <w:color w:val="000000" w:themeColor="text1"/>
                <w:sz w:val="20"/>
                <w:szCs w:val="20"/>
              </w:rPr>
              <w:t>:</w:t>
            </w:r>
            <w:r w:rsidRPr="0093612D">
              <w:rPr>
                <w:color w:val="000000" w:themeColor="text1"/>
                <w:sz w:val="20"/>
                <w:szCs w:val="20"/>
              </w:rPr>
              <w:t xml:space="preserve"> 520-694-6008 </w:t>
            </w:r>
          </w:p>
          <w:p w14:paraId="3F2DFE7B" w14:textId="2165E0D8" w:rsidR="00B36882" w:rsidRPr="0093612D" w:rsidRDefault="00354245" w:rsidP="003E41C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ED1445" w:rsidRPr="0093612D">
                <w:rPr>
                  <w:rStyle w:val="Hyperlink"/>
                  <w:color w:val="000000" w:themeColor="text1"/>
                  <w:sz w:val="20"/>
                  <w:szCs w:val="20"/>
                </w:rPr>
                <w:t>holly.presley@bannerhealth.com</w:t>
              </w:r>
            </w:hyperlink>
            <w:r w:rsidR="00ED1445" w:rsidRPr="0093612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F036EA9" w14:textId="5F684BBA" w:rsidR="00ED1445" w:rsidRPr="0093612D" w:rsidRDefault="00ED1445" w:rsidP="003E41CE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</w:tc>
      </w:tr>
      <w:tr w:rsidR="000B4454" w:rsidRPr="0093612D" w14:paraId="4810FA0B" w14:textId="77777777" w:rsidTr="002B1476">
        <w:trPr>
          <w:trHeight w:val="720"/>
        </w:trPr>
        <w:tc>
          <w:tcPr>
            <w:tcW w:w="5395" w:type="dxa"/>
          </w:tcPr>
          <w:p w14:paraId="48B6898C" w14:textId="77777777" w:rsidR="000B4454" w:rsidRPr="0093612D" w:rsidRDefault="000B4454" w:rsidP="002B1476">
            <w:pPr>
              <w:pStyle w:val="NoSpacing"/>
              <w:rPr>
                <w:rFonts w:cstheme="minorHAnsi"/>
                <w:b/>
                <w:color w:val="000000" w:themeColor="text1"/>
                <w:sz w:val="12"/>
                <w:szCs w:val="12"/>
              </w:rPr>
            </w:pPr>
          </w:p>
          <w:p w14:paraId="562D425E" w14:textId="76471DAC" w:rsidR="005842FD" w:rsidRPr="0093612D" w:rsidRDefault="005842FD" w:rsidP="002B1476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3612D">
              <w:rPr>
                <w:rFonts w:cstheme="minorHAnsi"/>
                <w:b/>
                <w:color w:val="000000" w:themeColor="text1"/>
                <w:sz w:val="20"/>
                <w:szCs w:val="20"/>
              </w:rPr>
              <w:t>Sonora Quest Labs (SQL)</w:t>
            </w:r>
          </w:p>
        </w:tc>
        <w:tc>
          <w:tcPr>
            <w:tcW w:w="5395" w:type="dxa"/>
          </w:tcPr>
          <w:p w14:paraId="3BD159D2" w14:textId="77777777" w:rsidR="000B4454" w:rsidRPr="0093612D" w:rsidRDefault="000B4454" w:rsidP="002B1476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09FDA56C" w14:textId="38439DAE" w:rsidR="005842FD" w:rsidRPr="0093612D" w:rsidRDefault="0055395B" w:rsidP="002B1476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3612D">
              <w:rPr>
                <w:b/>
                <w:color w:val="000000" w:themeColor="text1"/>
                <w:sz w:val="20"/>
                <w:szCs w:val="20"/>
              </w:rPr>
              <w:t>For lab reference ranges</w:t>
            </w:r>
            <w:r w:rsidR="007B19F4" w:rsidRPr="0093612D">
              <w:rPr>
                <w:b/>
                <w:color w:val="000000" w:themeColor="text1"/>
                <w:sz w:val="20"/>
                <w:szCs w:val="20"/>
              </w:rPr>
              <w:t>, go to:</w:t>
            </w:r>
          </w:p>
          <w:p w14:paraId="77151D29" w14:textId="3045AA64" w:rsidR="0055395B" w:rsidRPr="0093612D" w:rsidRDefault="00354245" w:rsidP="002B147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7B19F4" w:rsidRPr="0093612D">
                <w:rPr>
                  <w:rStyle w:val="Hyperlink"/>
                  <w:color w:val="000000" w:themeColor="text1"/>
                  <w:sz w:val="20"/>
                  <w:szCs w:val="20"/>
                </w:rPr>
                <w:t>sonoraquest.com</w:t>
              </w:r>
            </w:hyperlink>
          </w:p>
          <w:p w14:paraId="76BCCC4B" w14:textId="77777777" w:rsidR="007B19F4" w:rsidRPr="0093612D" w:rsidRDefault="007B19F4" w:rsidP="002B1476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1461DEAA" w14:textId="0019F369" w:rsidR="0055395B" w:rsidRPr="0093612D" w:rsidRDefault="0055395B" w:rsidP="002B1476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3612D">
              <w:rPr>
                <w:b/>
                <w:color w:val="000000" w:themeColor="text1"/>
                <w:sz w:val="20"/>
                <w:szCs w:val="20"/>
              </w:rPr>
              <w:t>For other queries</w:t>
            </w:r>
            <w:r w:rsidR="007B19F4" w:rsidRPr="0093612D">
              <w:rPr>
                <w:b/>
                <w:color w:val="000000" w:themeColor="text1"/>
                <w:sz w:val="20"/>
                <w:szCs w:val="20"/>
              </w:rPr>
              <w:t>, contact:</w:t>
            </w:r>
          </w:p>
          <w:p w14:paraId="7E9BBDE3" w14:textId="7318A97E" w:rsidR="007B19F4" w:rsidRPr="0093612D" w:rsidRDefault="007B19F4" w:rsidP="002B147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Tucson Quality</w:t>
            </w:r>
          </w:p>
          <w:p w14:paraId="142B385E" w14:textId="28D9365C" w:rsidR="007B19F4" w:rsidRPr="0093612D" w:rsidRDefault="007B19F4" w:rsidP="002B147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Phone: 520-784-8042</w:t>
            </w:r>
          </w:p>
          <w:p w14:paraId="21580051" w14:textId="49426D24" w:rsidR="0055395B" w:rsidRPr="0093612D" w:rsidRDefault="0055395B" w:rsidP="002B1476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5D467CFA" w14:textId="77777777" w:rsidR="0059320B" w:rsidRPr="0093612D" w:rsidRDefault="0059320B" w:rsidP="0059320B">
      <w:pPr>
        <w:pStyle w:val="NoSpacing"/>
        <w:rPr>
          <w:color w:val="000000" w:themeColor="text1"/>
        </w:rPr>
      </w:pPr>
    </w:p>
    <w:p w14:paraId="7A3CDB1F" w14:textId="0A398F98" w:rsidR="00423826" w:rsidRPr="0093612D" w:rsidRDefault="00BC5D3F" w:rsidP="00934B57">
      <w:pPr>
        <w:pStyle w:val="Heading1"/>
        <w:rPr>
          <w:color w:val="000000" w:themeColor="text1"/>
        </w:rPr>
      </w:pPr>
      <w:r w:rsidRPr="0093612D">
        <w:rPr>
          <w:color w:val="000000" w:themeColor="text1"/>
        </w:rPr>
        <w:t>Imaging</w:t>
      </w:r>
    </w:p>
    <w:p w14:paraId="0D2EC2D3" w14:textId="38E4FE57" w:rsidR="00BC5D3F" w:rsidRPr="0093612D" w:rsidRDefault="00221278" w:rsidP="00B37FC0">
      <w:pPr>
        <w:pStyle w:val="Heading2"/>
        <w:numPr>
          <w:ilvl w:val="0"/>
          <w:numId w:val="19"/>
        </w:numPr>
        <w:rPr>
          <w:color w:val="000000" w:themeColor="text1"/>
        </w:rPr>
      </w:pPr>
      <w:r w:rsidRPr="0093612D">
        <w:rPr>
          <w:color w:val="000000" w:themeColor="text1"/>
        </w:rPr>
        <w:t>Banner – University Medical Center Tucson Imaging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3612D" w:rsidRPr="0093612D" w14:paraId="66BE52AD" w14:textId="77777777" w:rsidTr="00E4552F">
        <w:trPr>
          <w:trHeight w:val="288"/>
        </w:trPr>
        <w:tc>
          <w:tcPr>
            <w:tcW w:w="5395" w:type="dxa"/>
            <w:vAlign w:val="center"/>
          </w:tcPr>
          <w:p w14:paraId="0AA3A071" w14:textId="1C954B7A" w:rsidR="00221278" w:rsidRPr="0093612D" w:rsidRDefault="00221278" w:rsidP="00221278">
            <w:pPr>
              <w:pStyle w:val="NoSpacing"/>
              <w:ind w:left="16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612D">
              <w:rPr>
                <w:b/>
                <w:color w:val="000000" w:themeColor="text1"/>
                <w:sz w:val="20"/>
                <w:szCs w:val="20"/>
              </w:rPr>
              <w:t>Scanner Type</w:t>
            </w:r>
          </w:p>
        </w:tc>
        <w:tc>
          <w:tcPr>
            <w:tcW w:w="5395" w:type="dxa"/>
            <w:vAlign w:val="center"/>
          </w:tcPr>
          <w:p w14:paraId="599FE919" w14:textId="31E0A668" w:rsidR="00221278" w:rsidRPr="0093612D" w:rsidRDefault="00221278" w:rsidP="00221278">
            <w:pPr>
              <w:pStyle w:val="NoSpacing"/>
              <w:ind w:left="16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612D">
              <w:rPr>
                <w:b/>
                <w:color w:val="000000" w:themeColor="text1"/>
                <w:sz w:val="20"/>
                <w:szCs w:val="20"/>
              </w:rPr>
              <w:t>Scanner Information</w:t>
            </w:r>
          </w:p>
        </w:tc>
      </w:tr>
      <w:tr w:rsidR="0093612D" w:rsidRPr="0093612D" w14:paraId="0A02FD94" w14:textId="77777777" w:rsidTr="00F05B6B">
        <w:trPr>
          <w:trHeight w:val="720"/>
        </w:trPr>
        <w:tc>
          <w:tcPr>
            <w:tcW w:w="5395" w:type="dxa"/>
          </w:tcPr>
          <w:p w14:paraId="0C4FE69D" w14:textId="77777777" w:rsidR="00221278" w:rsidRPr="0093612D" w:rsidRDefault="00221278" w:rsidP="00F05B6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72B0980E" w14:textId="77777777" w:rsidR="00221278" w:rsidRPr="0093612D" w:rsidRDefault="00221278" w:rsidP="00F05B6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Bone scan</w:t>
            </w:r>
          </w:p>
          <w:p w14:paraId="324EE42B" w14:textId="77777777" w:rsidR="00221278" w:rsidRPr="0093612D" w:rsidRDefault="00221278" w:rsidP="00F05B6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MUGA</w:t>
            </w:r>
          </w:p>
          <w:p w14:paraId="235B9961" w14:textId="69F68B67" w:rsidR="00221278" w:rsidRPr="0093612D" w:rsidRDefault="00221278" w:rsidP="00F05B6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395" w:type="dxa"/>
          </w:tcPr>
          <w:p w14:paraId="2E02AEC6" w14:textId="77777777" w:rsidR="00221278" w:rsidRPr="0093612D" w:rsidRDefault="00221278" w:rsidP="00F05B6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5ECFA938" w14:textId="77777777" w:rsidR="00221278" w:rsidRPr="0093612D" w:rsidRDefault="00221278" w:rsidP="004B37DA">
            <w:pPr>
              <w:pStyle w:val="NoSpacing"/>
              <w:numPr>
                <w:ilvl w:val="0"/>
                <w:numId w:val="20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612D">
              <w:rPr>
                <w:color w:val="000000" w:themeColor="text1"/>
                <w:sz w:val="20"/>
                <w:szCs w:val="20"/>
              </w:rPr>
              <w:t>Seimens</w:t>
            </w:r>
            <w:proofErr w:type="spellEnd"/>
            <w:r w:rsidRPr="0093612D">
              <w:rPr>
                <w:color w:val="000000" w:themeColor="text1"/>
                <w:sz w:val="20"/>
                <w:szCs w:val="20"/>
              </w:rPr>
              <w:t xml:space="preserve"> SPECT-</w:t>
            </w:r>
            <w:proofErr w:type="spellStart"/>
            <w:r w:rsidRPr="0093612D">
              <w:rPr>
                <w:color w:val="000000" w:themeColor="text1"/>
                <w:sz w:val="20"/>
                <w:szCs w:val="20"/>
              </w:rPr>
              <w:t>Symbia</w:t>
            </w:r>
            <w:proofErr w:type="spellEnd"/>
            <w:r w:rsidRPr="0093612D">
              <w:rPr>
                <w:color w:val="000000" w:themeColor="text1"/>
                <w:sz w:val="20"/>
                <w:szCs w:val="20"/>
              </w:rPr>
              <w:t xml:space="preserve"> EVO</w:t>
            </w:r>
          </w:p>
          <w:p w14:paraId="5F9BAC3F" w14:textId="77777777" w:rsidR="00221278" w:rsidRPr="0093612D" w:rsidRDefault="00221278" w:rsidP="004B37DA">
            <w:pPr>
              <w:pStyle w:val="NoSpacing"/>
              <w:numPr>
                <w:ilvl w:val="0"/>
                <w:numId w:val="20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 xml:space="preserve">GE Discovery 640 </w:t>
            </w:r>
            <w:proofErr w:type="spellStart"/>
            <w:r w:rsidRPr="0093612D">
              <w:rPr>
                <w:color w:val="000000" w:themeColor="text1"/>
                <w:sz w:val="20"/>
                <w:szCs w:val="20"/>
              </w:rPr>
              <w:t>Spect</w:t>
            </w:r>
            <w:proofErr w:type="spellEnd"/>
            <w:r w:rsidRPr="0093612D">
              <w:rPr>
                <w:color w:val="000000" w:themeColor="text1"/>
                <w:sz w:val="20"/>
                <w:szCs w:val="20"/>
              </w:rPr>
              <w:t>/CT</w:t>
            </w:r>
          </w:p>
          <w:p w14:paraId="0E830C35" w14:textId="77777777" w:rsidR="00221278" w:rsidRPr="0093612D" w:rsidRDefault="00221278" w:rsidP="004B37DA">
            <w:pPr>
              <w:pStyle w:val="NoSpacing"/>
              <w:numPr>
                <w:ilvl w:val="0"/>
                <w:numId w:val="20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 xml:space="preserve">Siemens SPECT/CT </w:t>
            </w:r>
            <w:proofErr w:type="spellStart"/>
            <w:r w:rsidRPr="0093612D">
              <w:rPr>
                <w:color w:val="000000" w:themeColor="text1"/>
                <w:sz w:val="20"/>
                <w:szCs w:val="20"/>
              </w:rPr>
              <w:t>Intevo</w:t>
            </w:r>
            <w:proofErr w:type="spellEnd"/>
            <w:r w:rsidRPr="0093612D">
              <w:rPr>
                <w:color w:val="000000" w:themeColor="text1"/>
                <w:sz w:val="20"/>
                <w:szCs w:val="20"/>
              </w:rPr>
              <w:t xml:space="preserve"> Bold</w:t>
            </w:r>
          </w:p>
          <w:p w14:paraId="0C17D996" w14:textId="18DA6C8D" w:rsidR="00221278" w:rsidRPr="0093612D" w:rsidRDefault="00221278" w:rsidP="00221278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</w:tc>
      </w:tr>
      <w:tr w:rsidR="0093612D" w:rsidRPr="0093612D" w14:paraId="0199D800" w14:textId="77777777" w:rsidTr="00F05B6B">
        <w:trPr>
          <w:trHeight w:val="720"/>
        </w:trPr>
        <w:tc>
          <w:tcPr>
            <w:tcW w:w="5395" w:type="dxa"/>
          </w:tcPr>
          <w:p w14:paraId="5F3A7BB1" w14:textId="77777777" w:rsidR="00221278" w:rsidRPr="0093612D" w:rsidRDefault="00221278" w:rsidP="00F05B6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3E8AFC13" w14:textId="69AB41B3" w:rsidR="00221278" w:rsidRPr="0093612D" w:rsidRDefault="00221278" w:rsidP="00F05B6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MRI</w:t>
            </w:r>
          </w:p>
        </w:tc>
        <w:tc>
          <w:tcPr>
            <w:tcW w:w="5395" w:type="dxa"/>
          </w:tcPr>
          <w:p w14:paraId="7385C44A" w14:textId="77777777" w:rsidR="00221278" w:rsidRPr="0093612D" w:rsidRDefault="00221278" w:rsidP="00F05B6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7D1542EE" w14:textId="77777777" w:rsidR="00221278" w:rsidRPr="0093612D" w:rsidRDefault="00221278" w:rsidP="004B37DA">
            <w:pPr>
              <w:pStyle w:val="NoSpacing"/>
              <w:numPr>
                <w:ilvl w:val="0"/>
                <w:numId w:val="21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 xml:space="preserve">Siemens </w:t>
            </w:r>
            <w:proofErr w:type="spellStart"/>
            <w:r w:rsidRPr="0093612D">
              <w:rPr>
                <w:color w:val="000000" w:themeColor="text1"/>
                <w:sz w:val="20"/>
                <w:szCs w:val="20"/>
              </w:rPr>
              <w:t>Skyra</w:t>
            </w:r>
            <w:proofErr w:type="spellEnd"/>
            <w:r w:rsidRPr="0093612D">
              <w:rPr>
                <w:color w:val="000000" w:themeColor="text1"/>
                <w:sz w:val="20"/>
                <w:szCs w:val="20"/>
              </w:rPr>
              <w:t xml:space="preserve"> 3T</w:t>
            </w:r>
          </w:p>
          <w:p w14:paraId="33B59754" w14:textId="77777777" w:rsidR="00221278" w:rsidRPr="0093612D" w:rsidRDefault="00221278" w:rsidP="004B37DA">
            <w:pPr>
              <w:pStyle w:val="NoSpacing"/>
              <w:numPr>
                <w:ilvl w:val="0"/>
                <w:numId w:val="21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Siemens Aera 1.5 T</w:t>
            </w:r>
          </w:p>
          <w:p w14:paraId="14B2E8B9" w14:textId="77777777" w:rsidR="00221278" w:rsidRPr="0093612D" w:rsidRDefault="00221278" w:rsidP="004B37DA">
            <w:pPr>
              <w:pStyle w:val="NoSpacing"/>
              <w:numPr>
                <w:ilvl w:val="0"/>
                <w:numId w:val="21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 xml:space="preserve">Siemens </w:t>
            </w:r>
            <w:proofErr w:type="spellStart"/>
            <w:r w:rsidRPr="0093612D">
              <w:rPr>
                <w:color w:val="000000" w:themeColor="text1"/>
                <w:sz w:val="20"/>
                <w:szCs w:val="20"/>
              </w:rPr>
              <w:t>Mangetom</w:t>
            </w:r>
            <w:proofErr w:type="spellEnd"/>
            <w:r w:rsidRPr="0093612D">
              <w:rPr>
                <w:color w:val="000000" w:themeColor="text1"/>
                <w:sz w:val="20"/>
                <w:szCs w:val="20"/>
              </w:rPr>
              <w:t xml:space="preserve"> Aera 1.5 T</w:t>
            </w:r>
          </w:p>
          <w:p w14:paraId="74F54D0D" w14:textId="09E797B0" w:rsidR="00221278" w:rsidRPr="0093612D" w:rsidRDefault="00221278" w:rsidP="00221278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</w:tc>
      </w:tr>
      <w:tr w:rsidR="0093612D" w:rsidRPr="0093612D" w14:paraId="4EE7BB3A" w14:textId="77777777" w:rsidTr="00F05B6B">
        <w:trPr>
          <w:trHeight w:val="720"/>
        </w:trPr>
        <w:tc>
          <w:tcPr>
            <w:tcW w:w="5395" w:type="dxa"/>
          </w:tcPr>
          <w:p w14:paraId="66849068" w14:textId="77777777" w:rsidR="00221278" w:rsidRPr="0093612D" w:rsidRDefault="00221278" w:rsidP="00F05B6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2FD21EAF" w14:textId="7ED5A931" w:rsidR="00221278" w:rsidRPr="0093612D" w:rsidRDefault="00221278" w:rsidP="00F05B6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CT</w:t>
            </w:r>
          </w:p>
        </w:tc>
        <w:tc>
          <w:tcPr>
            <w:tcW w:w="5395" w:type="dxa"/>
          </w:tcPr>
          <w:p w14:paraId="7148F495" w14:textId="77777777" w:rsidR="00221278" w:rsidRPr="0093612D" w:rsidRDefault="00221278" w:rsidP="00F05B6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3CBBC2FA" w14:textId="77777777" w:rsidR="00221278" w:rsidRPr="0093612D" w:rsidRDefault="00221278" w:rsidP="004B37DA">
            <w:pPr>
              <w:pStyle w:val="NoSpacing"/>
              <w:numPr>
                <w:ilvl w:val="0"/>
                <w:numId w:val="22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 xml:space="preserve">Siemens Definition AS </w:t>
            </w:r>
          </w:p>
          <w:p w14:paraId="0A33C92A" w14:textId="77777777" w:rsidR="00221278" w:rsidRPr="0093612D" w:rsidRDefault="00221278" w:rsidP="004B37DA">
            <w:pPr>
              <w:pStyle w:val="NoSpacing"/>
              <w:numPr>
                <w:ilvl w:val="0"/>
                <w:numId w:val="22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Siemens Flash</w:t>
            </w:r>
          </w:p>
          <w:p w14:paraId="7FB909A6" w14:textId="77777777" w:rsidR="00221278" w:rsidRPr="0093612D" w:rsidRDefault="00221278" w:rsidP="004B37DA">
            <w:pPr>
              <w:pStyle w:val="NoSpacing"/>
              <w:numPr>
                <w:ilvl w:val="0"/>
                <w:numId w:val="22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Siemens Edge</w:t>
            </w:r>
          </w:p>
          <w:p w14:paraId="4838CE3C" w14:textId="77777777" w:rsidR="00221278" w:rsidRPr="0093612D" w:rsidRDefault="00221278" w:rsidP="004B37DA">
            <w:pPr>
              <w:pStyle w:val="NoSpacing"/>
              <w:numPr>
                <w:ilvl w:val="0"/>
                <w:numId w:val="22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GE Revolution HD</w:t>
            </w:r>
          </w:p>
          <w:p w14:paraId="2AEFDC6B" w14:textId="32D8F4EC" w:rsidR="00221278" w:rsidRPr="0093612D" w:rsidRDefault="00221278" w:rsidP="00221278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</w:tc>
      </w:tr>
      <w:tr w:rsidR="0093612D" w:rsidRPr="0093612D" w14:paraId="539C07D2" w14:textId="77777777" w:rsidTr="00F05B6B">
        <w:trPr>
          <w:trHeight w:val="720"/>
        </w:trPr>
        <w:tc>
          <w:tcPr>
            <w:tcW w:w="5395" w:type="dxa"/>
          </w:tcPr>
          <w:p w14:paraId="094BD9C2" w14:textId="77777777" w:rsidR="00221278" w:rsidRPr="0093612D" w:rsidRDefault="00221278" w:rsidP="00F05B6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08B30070" w14:textId="0EB94E1C" w:rsidR="00221278" w:rsidRPr="0093612D" w:rsidRDefault="00221278" w:rsidP="00F05B6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ECHO</w:t>
            </w:r>
          </w:p>
        </w:tc>
        <w:tc>
          <w:tcPr>
            <w:tcW w:w="5395" w:type="dxa"/>
          </w:tcPr>
          <w:p w14:paraId="73CCBAEC" w14:textId="77777777" w:rsidR="00221278" w:rsidRPr="0093612D" w:rsidRDefault="00221278" w:rsidP="00F05B6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69B1B8C0" w14:textId="77777777" w:rsidR="004B37DA" w:rsidRPr="0093612D" w:rsidRDefault="004B37DA" w:rsidP="004B37DA">
            <w:pPr>
              <w:pStyle w:val="NoSpacing"/>
              <w:numPr>
                <w:ilvl w:val="0"/>
                <w:numId w:val="23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GE Vivid 7</w:t>
            </w:r>
          </w:p>
          <w:p w14:paraId="15BE4A65" w14:textId="77777777" w:rsidR="004B37DA" w:rsidRPr="0093612D" w:rsidRDefault="004B37DA" w:rsidP="004B37DA">
            <w:pPr>
              <w:pStyle w:val="NoSpacing"/>
              <w:numPr>
                <w:ilvl w:val="0"/>
                <w:numId w:val="23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Philips 5500</w:t>
            </w:r>
          </w:p>
          <w:p w14:paraId="202F5858" w14:textId="77777777" w:rsidR="004B37DA" w:rsidRPr="0093612D" w:rsidRDefault="004B37DA" w:rsidP="004B37DA">
            <w:pPr>
              <w:pStyle w:val="NoSpacing"/>
              <w:numPr>
                <w:ilvl w:val="0"/>
                <w:numId w:val="23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VHS</w:t>
            </w:r>
          </w:p>
          <w:p w14:paraId="56248F58" w14:textId="0522B967" w:rsidR="004B37DA" w:rsidRPr="0093612D" w:rsidRDefault="004B37DA" w:rsidP="004B37DA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</w:tc>
      </w:tr>
      <w:tr w:rsidR="0093612D" w:rsidRPr="0093612D" w14:paraId="7A777D0C" w14:textId="77777777" w:rsidTr="00F05B6B">
        <w:trPr>
          <w:trHeight w:val="720"/>
        </w:trPr>
        <w:tc>
          <w:tcPr>
            <w:tcW w:w="5395" w:type="dxa"/>
          </w:tcPr>
          <w:p w14:paraId="438E6AF0" w14:textId="77777777" w:rsidR="007E69E1" w:rsidRPr="0093612D" w:rsidRDefault="007E69E1" w:rsidP="00F05B6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4A8A152D" w14:textId="0224CB39" w:rsidR="007E69E1" w:rsidRPr="0093612D" w:rsidRDefault="007E69E1" w:rsidP="00F05B6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US</w:t>
            </w:r>
          </w:p>
        </w:tc>
        <w:tc>
          <w:tcPr>
            <w:tcW w:w="5395" w:type="dxa"/>
          </w:tcPr>
          <w:p w14:paraId="69094B7E" w14:textId="77777777" w:rsidR="007E69E1" w:rsidRPr="0093612D" w:rsidRDefault="007E69E1" w:rsidP="00F05B6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1332D847" w14:textId="77777777" w:rsidR="007E69E1" w:rsidRPr="0093612D" w:rsidRDefault="007E69E1" w:rsidP="007E69E1">
            <w:pPr>
              <w:pStyle w:val="NoSpacing"/>
              <w:numPr>
                <w:ilvl w:val="0"/>
                <w:numId w:val="24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GE Logic E10 x3</w:t>
            </w:r>
          </w:p>
          <w:p w14:paraId="209FDE42" w14:textId="77777777" w:rsidR="007E69E1" w:rsidRPr="0093612D" w:rsidRDefault="007E69E1" w:rsidP="007E69E1">
            <w:pPr>
              <w:pStyle w:val="NoSpacing"/>
              <w:numPr>
                <w:ilvl w:val="0"/>
                <w:numId w:val="24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GE Logic E9 x2</w:t>
            </w:r>
          </w:p>
          <w:p w14:paraId="301E41E0" w14:textId="77777777" w:rsidR="007E69E1" w:rsidRPr="0093612D" w:rsidRDefault="007E69E1" w:rsidP="007E69E1">
            <w:pPr>
              <w:pStyle w:val="NoSpacing"/>
              <w:numPr>
                <w:ilvl w:val="0"/>
                <w:numId w:val="24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Siemens 3000 x 3</w:t>
            </w:r>
          </w:p>
          <w:p w14:paraId="3FF98AD4" w14:textId="77777777" w:rsidR="007E69E1" w:rsidRPr="0093612D" w:rsidRDefault="007E69E1" w:rsidP="007E69E1">
            <w:pPr>
              <w:pStyle w:val="NoSpacing"/>
              <w:numPr>
                <w:ilvl w:val="0"/>
                <w:numId w:val="24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GE S8</w:t>
            </w:r>
          </w:p>
          <w:p w14:paraId="2E5B2A6E" w14:textId="78B7D87F" w:rsidR="007E69E1" w:rsidRPr="0093612D" w:rsidRDefault="007E69E1" w:rsidP="007E69E1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5E8CC75E" w14:textId="23174927" w:rsidR="007E69E1" w:rsidRPr="0093612D" w:rsidRDefault="007E69E1" w:rsidP="007E69E1">
      <w:pPr>
        <w:pStyle w:val="Heading2"/>
        <w:rPr>
          <w:color w:val="000000" w:themeColor="text1"/>
        </w:rPr>
      </w:pPr>
      <w:r w:rsidRPr="0093612D">
        <w:rPr>
          <w:color w:val="000000" w:themeColor="text1"/>
        </w:rPr>
        <w:t>Banner North Campus – Building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3612D" w:rsidRPr="0093612D" w14:paraId="778466CA" w14:textId="77777777" w:rsidTr="00E4552F">
        <w:trPr>
          <w:trHeight w:val="288"/>
        </w:trPr>
        <w:tc>
          <w:tcPr>
            <w:tcW w:w="5395" w:type="dxa"/>
            <w:vAlign w:val="center"/>
          </w:tcPr>
          <w:p w14:paraId="06CBC623" w14:textId="77777777" w:rsidR="007E69E1" w:rsidRPr="0093612D" w:rsidRDefault="007E69E1" w:rsidP="00F05B6B">
            <w:pPr>
              <w:pStyle w:val="NoSpacing"/>
              <w:ind w:left="16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612D">
              <w:rPr>
                <w:b/>
                <w:color w:val="000000" w:themeColor="text1"/>
                <w:sz w:val="20"/>
                <w:szCs w:val="20"/>
              </w:rPr>
              <w:t>Scanner Type</w:t>
            </w:r>
          </w:p>
        </w:tc>
        <w:tc>
          <w:tcPr>
            <w:tcW w:w="5395" w:type="dxa"/>
            <w:vAlign w:val="center"/>
          </w:tcPr>
          <w:p w14:paraId="199801A9" w14:textId="77777777" w:rsidR="007E69E1" w:rsidRPr="0093612D" w:rsidRDefault="007E69E1" w:rsidP="00F05B6B">
            <w:pPr>
              <w:pStyle w:val="NoSpacing"/>
              <w:ind w:left="16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612D">
              <w:rPr>
                <w:b/>
                <w:color w:val="000000" w:themeColor="text1"/>
                <w:sz w:val="20"/>
                <w:szCs w:val="20"/>
              </w:rPr>
              <w:t>Scanner Information</w:t>
            </w:r>
          </w:p>
        </w:tc>
      </w:tr>
      <w:tr w:rsidR="0093612D" w:rsidRPr="0093612D" w14:paraId="3F705407" w14:textId="77777777" w:rsidTr="00F05B6B">
        <w:trPr>
          <w:trHeight w:val="720"/>
        </w:trPr>
        <w:tc>
          <w:tcPr>
            <w:tcW w:w="5395" w:type="dxa"/>
          </w:tcPr>
          <w:p w14:paraId="2D684EA4" w14:textId="77777777" w:rsidR="007E69E1" w:rsidRPr="0093612D" w:rsidRDefault="007E69E1" w:rsidP="00F05B6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159DBBC7" w14:textId="77777777" w:rsidR="007E69E1" w:rsidRPr="0093612D" w:rsidRDefault="007E69E1" w:rsidP="00F05B6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All</w:t>
            </w:r>
          </w:p>
          <w:p w14:paraId="5F397EBC" w14:textId="77777777" w:rsidR="007E69E1" w:rsidRPr="0093612D" w:rsidRDefault="007E69E1" w:rsidP="00F05B6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395" w:type="dxa"/>
          </w:tcPr>
          <w:p w14:paraId="3BBFCA0A" w14:textId="77777777" w:rsidR="007E69E1" w:rsidRPr="0093612D" w:rsidRDefault="007E69E1" w:rsidP="00F05B6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5C5BE9CD" w14:textId="0B929A5F" w:rsidR="00202E3F" w:rsidRPr="0093612D" w:rsidRDefault="007E69E1" w:rsidP="00202E3F">
            <w:pPr>
              <w:pStyle w:val="NoSpacing"/>
              <w:numPr>
                <w:ilvl w:val="0"/>
                <w:numId w:val="27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US</w:t>
            </w:r>
            <w:r w:rsidR="00202E3F" w:rsidRPr="0093612D">
              <w:rPr>
                <w:color w:val="000000" w:themeColor="text1"/>
                <w:sz w:val="20"/>
                <w:szCs w:val="20"/>
              </w:rPr>
              <w:t xml:space="preserve"> GE Premier 3T MR</w:t>
            </w:r>
          </w:p>
          <w:p w14:paraId="4D2557E8" w14:textId="77777777" w:rsidR="00202E3F" w:rsidRPr="0093612D" w:rsidRDefault="00202E3F" w:rsidP="00202E3F">
            <w:pPr>
              <w:pStyle w:val="NoSpacing"/>
              <w:numPr>
                <w:ilvl w:val="0"/>
                <w:numId w:val="27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Siemens Vida 3T MR</w:t>
            </w:r>
          </w:p>
          <w:p w14:paraId="2CAA317B" w14:textId="77777777" w:rsidR="00202E3F" w:rsidRPr="0093612D" w:rsidRDefault="00202E3F" w:rsidP="00202E3F">
            <w:pPr>
              <w:pStyle w:val="NoSpacing"/>
              <w:numPr>
                <w:ilvl w:val="0"/>
                <w:numId w:val="27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 xml:space="preserve">Toshiba </w:t>
            </w:r>
            <w:proofErr w:type="spellStart"/>
            <w:r w:rsidRPr="0093612D">
              <w:rPr>
                <w:color w:val="000000" w:themeColor="text1"/>
                <w:sz w:val="20"/>
                <w:szCs w:val="20"/>
              </w:rPr>
              <w:t>Aquillon</w:t>
            </w:r>
            <w:proofErr w:type="spellEnd"/>
            <w:r w:rsidRPr="0093612D">
              <w:rPr>
                <w:color w:val="000000" w:themeColor="text1"/>
                <w:sz w:val="20"/>
                <w:szCs w:val="20"/>
              </w:rPr>
              <w:t xml:space="preserve"> CT</w:t>
            </w:r>
          </w:p>
          <w:p w14:paraId="1838F921" w14:textId="77777777" w:rsidR="00202E3F" w:rsidRPr="0093612D" w:rsidRDefault="00202E3F" w:rsidP="00202E3F">
            <w:pPr>
              <w:pStyle w:val="NoSpacing"/>
              <w:numPr>
                <w:ilvl w:val="0"/>
                <w:numId w:val="27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PET/CT</w:t>
            </w:r>
          </w:p>
          <w:p w14:paraId="5CBA185D" w14:textId="77777777" w:rsidR="00202E3F" w:rsidRPr="0093612D" w:rsidRDefault="00202E3F" w:rsidP="00202E3F">
            <w:pPr>
              <w:pStyle w:val="NoSpacing"/>
              <w:numPr>
                <w:ilvl w:val="0"/>
                <w:numId w:val="27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SPECT</w:t>
            </w:r>
          </w:p>
          <w:p w14:paraId="60E7CA9B" w14:textId="6A459C85" w:rsidR="007E69E1" w:rsidRPr="0093612D" w:rsidRDefault="00202E3F" w:rsidP="00202E3F">
            <w:pPr>
              <w:pStyle w:val="NoSpacing"/>
              <w:numPr>
                <w:ilvl w:val="0"/>
                <w:numId w:val="27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US</w:t>
            </w:r>
          </w:p>
          <w:p w14:paraId="37547DF1" w14:textId="77777777" w:rsidR="007E69E1" w:rsidRPr="0093612D" w:rsidRDefault="007E69E1" w:rsidP="00F05B6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2DD92712" w14:textId="0F9AC857" w:rsidR="00202E3F" w:rsidRPr="0093612D" w:rsidRDefault="00202E3F" w:rsidP="00202E3F">
      <w:pPr>
        <w:pStyle w:val="Heading2"/>
        <w:rPr>
          <w:color w:val="000000" w:themeColor="text1"/>
        </w:rPr>
      </w:pPr>
      <w:r w:rsidRPr="0093612D">
        <w:rPr>
          <w:color w:val="000000" w:themeColor="text1"/>
        </w:rPr>
        <w:t>Banner South 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3612D" w:rsidRPr="0093612D" w14:paraId="264C9E99" w14:textId="77777777" w:rsidTr="00E4552F">
        <w:trPr>
          <w:trHeight w:val="288"/>
        </w:trPr>
        <w:tc>
          <w:tcPr>
            <w:tcW w:w="5395" w:type="dxa"/>
            <w:vAlign w:val="center"/>
          </w:tcPr>
          <w:p w14:paraId="2A52A8E9" w14:textId="77777777" w:rsidR="00202E3F" w:rsidRPr="0093612D" w:rsidRDefault="00202E3F" w:rsidP="00130A07">
            <w:pPr>
              <w:pStyle w:val="NoSpacing"/>
              <w:ind w:left="16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612D">
              <w:rPr>
                <w:b/>
                <w:color w:val="000000" w:themeColor="text1"/>
                <w:sz w:val="20"/>
                <w:szCs w:val="20"/>
              </w:rPr>
              <w:t>Scanner Type</w:t>
            </w:r>
          </w:p>
        </w:tc>
        <w:tc>
          <w:tcPr>
            <w:tcW w:w="5395" w:type="dxa"/>
            <w:vAlign w:val="center"/>
          </w:tcPr>
          <w:p w14:paraId="4026A9CB" w14:textId="77777777" w:rsidR="00202E3F" w:rsidRPr="0093612D" w:rsidRDefault="00202E3F" w:rsidP="00130A07">
            <w:pPr>
              <w:pStyle w:val="NoSpacing"/>
              <w:ind w:left="16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612D">
              <w:rPr>
                <w:b/>
                <w:color w:val="000000" w:themeColor="text1"/>
                <w:sz w:val="20"/>
                <w:szCs w:val="20"/>
              </w:rPr>
              <w:t>Scanner Information</w:t>
            </w:r>
          </w:p>
        </w:tc>
      </w:tr>
      <w:tr w:rsidR="00202E3F" w:rsidRPr="0093612D" w14:paraId="5AFA0387" w14:textId="77777777" w:rsidTr="00130A07">
        <w:trPr>
          <w:trHeight w:val="720"/>
        </w:trPr>
        <w:tc>
          <w:tcPr>
            <w:tcW w:w="5395" w:type="dxa"/>
          </w:tcPr>
          <w:p w14:paraId="646D22DB" w14:textId="77777777" w:rsidR="00202E3F" w:rsidRPr="0093612D" w:rsidRDefault="00202E3F" w:rsidP="00130A07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49DF0C24" w14:textId="77777777" w:rsidR="00202E3F" w:rsidRPr="0093612D" w:rsidRDefault="00202E3F" w:rsidP="00130A0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All</w:t>
            </w:r>
          </w:p>
          <w:p w14:paraId="0CE1A017" w14:textId="77777777" w:rsidR="00202E3F" w:rsidRPr="0093612D" w:rsidRDefault="00202E3F" w:rsidP="00130A07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395" w:type="dxa"/>
          </w:tcPr>
          <w:p w14:paraId="46C7521F" w14:textId="77777777" w:rsidR="00202E3F" w:rsidRPr="0093612D" w:rsidRDefault="00202E3F" w:rsidP="00130A07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67A638D7" w14:textId="77777777" w:rsidR="00202E3F" w:rsidRPr="0093612D" w:rsidRDefault="00202E3F" w:rsidP="00130A07">
            <w:pPr>
              <w:pStyle w:val="NoSpacing"/>
              <w:numPr>
                <w:ilvl w:val="0"/>
                <w:numId w:val="20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GE Artis 1.5T MR</w:t>
            </w:r>
          </w:p>
          <w:p w14:paraId="6EDF782E" w14:textId="77777777" w:rsidR="00202E3F" w:rsidRPr="0093612D" w:rsidRDefault="00202E3F" w:rsidP="00130A07">
            <w:pPr>
              <w:pStyle w:val="NoSpacing"/>
              <w:numPr>
                <w:ilvl w:val="0"/>
                <w:numId w:val="20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Siemens CT</w:t>
            </w:r>
          </w:p>
          <w:p w14:paraId="0E126204" w14:textId="77777777" w:rsidR="00202E3F" w:rsidRPr="0093612D" w:rsidRDefault="00202E3F" w:rsidP="00130A07">
            <w:pPr>
              <w:pStyle w:val="NoSpacing"/>
              <w:numPr>
                <w:ilvl w:val="0"/>
                <w:numId w:val="20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Toshiba CT</w:t>
            </w:r>
          </w:p>
          <w:p w14:paraId="7246FD1B" w14:textId="77777777" w:rsidR="00202E3F" w:rsidRPr="0093612D" w:rsidRDefault="00202E3F" w:rsidP="00130A07">
            <w:pPr>
              <w:pStyle w:val="NoSpacing"/>
              <w:numPr>
                <w:ilvl w:val="0"/>
                <w:numId w:val="20"/>
              </w:numPr>
              <w:ind w:left="16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US</w:t>
            </w:r>
          </w:p>
          <w:p w14:paraId="2868E3DB" w14:textId="77777777" w:rsidR="00202E3F" w:rsidRPr="0093612D" w:rsidRDefault="00202E3F" w:rsidP="00130A07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43077954" w14:textId="77777777" w:rsidR="0059320B" w:rsidRPr="0093612D" w:rsidRDefault="0059320B" w:rsidP="0059320B">
      <w:pPr>
        <w:pStyle w:val="NoSpacing"/>
        <w:rPr>
          <w:color w:val="000000" w:themeColor="text1"/>
        </w:rPr>
      </w:pPr>
    </w:p>
    <w:p w14:paraId="3E2DA555" w14:textId="74357CF3" w:rsidR="00F15189" w:rsidRPr="0093612D" w:rsidRDefault="00F15189" w:rsidP="00934B57">
      <w:pPr>
        <w:pStyle w:val="Heading1"/>
        <w:rPr>
          <w:color w:val="000000" w:themeColor="text1"/>
        </w:rPr>
      </w:pPr>
      <w:r w:rsidRPr="0093612D">
        <w:rPr>
          <w:color w:val="000000" w:themeColor="text1"/>
        </w:rPr>
        <w:t>Records Manag</w:t>
      </w:r>
      <w:r w:rsidR="00934B57" w:rsidRPr="0093612D">
        <w:rPr>
          <w:color w:val="000000" w:themeColor="text1"/>
        </w:rPr>
        <w:t>e</w:t>
      </w:r>
      <w:r w:rsidRPr="0093612D">
        <w:rPr>
          <w:color w:val="000000" w:themeColor="text1"/>
        </w:rPr>
        <w:t>ment</w:t>
      </w:r>
    </w:p>
    <w:p w14:paraId="779CF01E" w14:textId="4A580589" w:rsidR="00A82E3E" w:rsidRPr="0093612D" w:rsidRDefault="008B6FE4" w:rsidP="00A82E3E">
      <w:pPr>
        <w:pStyle w:val="Heading2"/>
        <w:numPr>
          <w:ilvl w:val="0"/>
          <w:numId w:val="25"/>
        </w:numPr>
        <w:rPr>
          <w:color w:val="000000" w:themeColor="text1"/>
        </w:rPr>
      </w:pPr>
      <w:r w:rsidRPr="0093612D">
        <w:rPr>
          <w:color w:val="000000" w:themeColor="text1"/>
        </w:rPr>
        <w:t>Electronic Medical Records (EMR) – Cerner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612D" w:rsidRPr="0093612D" w14:paraId="36672CC0" w14:textId="77777777" w:rsidTr="001235C8">
        <w:trPr>
          <w:trHeight w:val="720"/>
        </w:trPr>
        <w:tc>
          <w:tcPr>
            <w:tcW w:w="10790" w:type="dxa"/>
          </w:tcPr>
          <w:p w14:paraId="62A4B9D5" w14:textId="77777777" w:rsidR="001F72B8" w:rsidRPr="0093612D" w:rsidRDefault="001F72B8" w:rsidP="00F05B6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31400AB9" w14:textId="0F331BD7" w:rsidR="00932262" w:rsidRPr="0093612D" w:rsidRDefault="00932262" w:rsidP="00F05B6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 xml:space="preserve">Monitors and Auditors will have access to Cerner, </w:t>
            </w:r>
            <w:r w:rsidR="00047062" w:rsidRPr="0093612D">
              <w:rPr>
                <w:color w:val="000000" w:themeColor="text1"/>
                <w:sz w:val="20"/>
                <w:szCs w:val="20"/>
              </w:rPr>
              <w:t>the UA-Banner</w:t>
            </w:r>
            <w:r w:rsidRPr="0093612D">
              <w:rPr>
                <w:color w:val="000000" w:themeColor="text1"/>
                <w:sz w:val="20"/>
                <w:szCs w:val="20"/>
              </w:rPr>
              <w:t xml:space="preserve"> EMR.</w:t>
            </w:r>
          </w:p>
          <w:p w14:paraId="45CB80BD" w14:textId="77777777" w:rsidR="00932262" w:rsidRPr="0093612D" w:rsidRDefault="00932262" w:rsidP="00932262">
            <w:pPr>
              <w:pStyle w:val="NoSpacing"/>
              <w:numPr>
                <w:ilvl w:val="0"/>
                <w:numId w:val="26"/>
              </w:numPr>
              <w:ind w:left="25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Prior to the first visit, the Monitor/Auditor must complete an application to receive login credentials – this process takes 4-6 weeks</w:t>
            </w:r>
          </w:p>
          <w:p w14:paraId="447DD388" w14:textId="7562510B" w:rsidR="00932262" w:rsidRPr="0093612D" w:rsidRDefault="00932262" w:rsidP="00932262">
            <w:pPr>
              <w:pStyle w:val="NoSpacing"/>
              <w:numPr>
                <w:ilvl w:val="0"/>
                <w:numId w:val="26"/>
              </w:numPr>
              <w:ind w:left="25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Monitors will only have access to the subjects consented on study</w:t>
            </w:r>
            <w:r w:rsidR="00914173" w:rsidRPr="0093612D">
              <w:rPr>
                <w:color w:val="000000" w:themeColor="text1"/>
                <w:sz w:val="20"/>
                <w:szCs w:val="20"/>
              </w:rPr>
              <w:t xml:space="preserve"> and only for the duration of the scheduled monitoring visit</w:t>
            </w:r>
          </w:p>
          <w:p w14:paraId="5B0B46B0" w14:textId="2BBF5C8C" w:rsidR="00914173" w:rsidRPr="0093612D" w:rsidRDefault="00932262" w:rsidP="00914173">
            <w:pPr>
              <w:pStyle w:val="NoSpacing"/>
              <w:numPr>
                <w:ilvl w:val="0"/>
                <w:numId w:val="26"/>
              </w:numPr>
              <w:ind w:left="25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lastRenderedPageBreak/>
              <w:t xml:space="preserve">The </w:t>
            </w:r>
            <w:r w:rsidR="00A02191" w:rsidRPr="0093612D">
              <w:rPr>
                <w:color w:val="000000" w:themeColor="text1"/>
                <w:sz w:val="20"/>
                <w:szCs w:val="20"/>
              </w:rPr>
              <w:t>UAHS</w:t>
            </w:r>
            <w:r w:rsidRPr="0093612D">
              <w:rPr>
                <w:color w:val="000000" w:themeColor="text1"/>
                <w:sz w:val="20"/>
                <w:szCs w:val="20"/>
              </w:rPr>
              <w:t xml:space="preserve"> requires at least 1 week notice prior to each schedule monitoring visit</w:t>
            </w:r>
          </w:p>
          <w:p w14:paraId="697B332D" w14:textId="0DB22AAE" w:rsidR="00932262" w:rsidRPr="0093612D" w:rsidRDefault="00932262" w:rsidP="00932262">
            <w:pPr>
              <w:pStyle w:val="NoSpacing"/>
              <w:ind w:left="252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05F0EB3B" w14:textId="0ED8FC09" w:rsidR="007E69E1" w:rsidRPr="0093612D" w:rsidRDefault="00D0783F" w:rsidP="00D0783F">
      <w:pPr>
        <w:pStyle w:val="Heading2"/>
        <w:rPr>
          <w:color w:val="000000" w:themeColor="text1"/>
        </w:rPr>
      </w:pPr>
      <w:r w:rsidRPr="0093612D">
        <w:rPr>
          <w:color w:val="000000" w:themeColor="text1"/>
        </w:rPr>
        <w:lastRenderedPageBreak/>
        <w:t>Shadow Charts</w:t>
      </w:r>
      <w:r w:rsidR="00191995" w:rsidRPr="0093612D">
        <w:rPr>
          <w:color w:val="000000" w:themeColor="text1"/>
        </w:rPr>
        <w:t xml:space="preserve"> / Subject Binders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612D" w:rsidRPr="0093612D" w14:paraId="232BB5D3" w14:textId="77777777" w:rsidTr="00FE061E">
        <w:trPr>
          <w:trHeight w:val="980"/>
        </w:trPr>
        <w:tc>
          <w:tcPr>
            <w:tcW w:w="10790" w:type="dxa"/>
          </w:tcPr>
          <w:p w14:paraId="7F6D1A4C" w14:textId="77777777" w:rsidR="007C0BDC" w:rsidRPr="0093612D" w:rsidRDefault="007C0BDC" w:rsidP="00F05B6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1796E40D" w14:textId="47DFD9AE" w:rsidR="007C0BDC" w:rsidRPr="0093612D" w:rsidRDefault="007C0BDC" w:rsidP="00F05B6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 xml:space="preserve">Each subject will have a shadow chart that will contain </w:t>
            </w:r>
            <w:r w:rsidR="007958B6" w:rsidRPr="0093612D">
              <w:rPr>
                <w:color w:val="000000" w:themeColor="text1"/>
                <w:sz w:val="20"/>
                <w:szCs w:val="20"/>
              </w:rPr>
              <w:t xml:space="preserve">the original signed ICF(s), </w:t>
            </w:r>
            <w:r w:rsidR="000F74F8" w:rsidRPr="0093612D">
              <w:rPr>
                <w:color w:val="000000" w:themeColor="text1"/>
                <w:sz w:val="20"/>
                <w:szCs w:val="20"/>
              </w:rPr>
              <w:t>*</w:t>
            </w:r>
            <w:r w:rsidR="007958B6" w:rsidRPr="0093612D">
              <w:rPr>
                <w:color w:val="000000" w:themeColor="text1"/>
                <w:sz w:val="20"/>
                <w:szCs w:val="20"/>
              </w:rPr>
              <w:t xml:space="preserve">research related lab results signed and documented for clinical significance, </w:t>
            </w:r>
            <w:r w:rsidR="000F74F8" w:rsidRPr="0093612D">
              <w:rPr>
                <w:color w:val="000000" w:themeColor="text1"/>
                <w:sz w:val="20"/>
                <w:szCs w:val="20"/>
              </w:rPr>
              <w:t>*</w:t>
            </w:r>
            <w:r w:rsidR="007958B6" w:rsidRPr="0093612D">
              <w:rPr>
                <w:color w:val="000000" w:themeColor="text1"/>
                <w:sz w:val="20"/>
                <w:szCs w:val="20"/>
              </w:rPr>
              <w:t xml:space="preserve">subject-specific correspondence, </w:t>
            </w:r>
            <w:r w:rsidR="000F74F8" w:rsidRPr="0093612D">
              <w:rPr>
                <w:color w:val="000000" w:themeColor="text1"/>
                <w:sz w:val="20"/>
                <w:szCs w:val="20"/>
              </w:rPr>
              <w:t>*</w:t>
            </w:r>
            <w:r w:rsidR="007958B6" w:rsidRPr="0093612D">
              <w:rPr>
                <w:color w:val="000000" w:themeColor="text1"/>
                <w:sz w:val="20"/>
                <w:szCs w:val="20"/>
              </w:rPr>
              <w:t xml:space="preserve">applicable test results (ECG, </w:t>
            </w:r>
            <w:proofErr w:type="gramStart"/>
            <w:r w:rsidR="007958B6" w:rsidRPr="0093612D">
              <w:rPr>
                <w:color w:val="000000" w:themeColor="text1"/>
                <w:sz w:val="20"/>
                <w:szCs w:val="20"/>
              </w:rPr>
              <w:t>ECHO,</w:t>
            </w:r>
            <w:r w:rsidR="0030057B" w:rsidRPr="0093612D">
              <w:rPr>
                <w:color w:val="000000" w:themeColor="text1"/>
                <w:sz w:val="20"/>
                <w:szCs w:val="20"/>
              </w:rPr>
              <w:t>MRI</w:t>
            </w:r>
            <w:proofErr w:type="gramEnd"/>
            <w:r w:rsidR="0030057B" w:rsidRPr="0093612D">
              <w:rPr>
                <w:color w:val="000000" w:themeColor="text1"/>
                <w:sz w:val="20"/>
                <w:szCs w:val="20"/>
              </w:rPr>
              <w:t>,</w:t>
            </w:r>
            <w:r w:rsidR="007958B6" w:rsidRPr="0093612D">
              <w:rPr>
                <w:color w:val="000000" w:themeColor="text1"/>
                <w:sz w:val="20"/>
                <w:szCs w:val="20"/>
              </w:rPr>
              <w:t xml:space="preserve"> other imaging, etc.), and any </w:t>
            </w:r>
            <w:r w:rsidR="000F74F8" w:rsidRPr="0093612D">
              <w:rPr>
                <w:color w:val="000000" w:themeColor="text1"/>
                <w:sz w:val="20"/>
                <w:szCs w:val="20"/>
              </w:rPr>
              <w:t>*</w:t>
            </w:r>
            <w:r w:rsidR="007958B6" w:rsidRPr="0093612D">
              <w:rPr>
                <w:color w:val="000000" w:themeColor="text1"/>
                <w:sz w:val="20"/>
                <w:szCs w:val="20"/>
              </w:rPr>
              <w:t>study-specific documents (questionnaires, IVRS documents, AE &amp; Con Med Logs, etc.).</w:t>
            </w:r>
          </w:p>
          <w:p w14:paraId="7E83D913" w14:textId="60BD6930" w:rsidR="007958B6" w:rsidRPr="0093612D" w:rsidRDefault="007958B6" w:rsidP="0030057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3E97E4E9" w14:textId="11FBE91C" w:rsidR="00177D49" w:rsidRPr="0093612D" w:rsidRDefault="00507408" w:rsidP="00507408">
      <w:pPr>
        <w:pStyle w:val="Heading2"/>
        <w:rPr>
          <w:color w:val="000000" w:themeColor="text1"/>
        </w:rPr>
      </w:pPr>
      <w:r w:rsidRPr="0093612D">
        <w:rPr>
          <w:color w:val="000000" w:themeColor="text1"/>
        </w:rPr>
        <w:t>Signed Informed Consent Forms (ICFs)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612D" w:rsidRPr="0093612D" w14:paraId="3F3F7785" w14:textId="77777777" w:rsidTr="00130A07">
        <w:trPr>
          <w:trHeight w:val="720"/>
        </w:trPr>
        <w:tc>
          <w:tcPr>
            <w:tcW w:w="10790" w:type="dxa"/>
          </w:tcPr>
          <w:p w14:paraId="2AE7F4BE" w14:textId="77777777" w:rsidR="00507408" w:rsidRPr="0093612D" w:rsidRDefault="00507408" w:rsidP="00130A07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34970905" w14:textId="1C83852B" w:rsidR="00507408" w:rsidRPr="0093612D" w:rsidRDefault="00507408" w:rsidP="00560C71">
            <w:pPr>
              <w:pStyle w:val="NoSpacing"/>
              <w:numPr>
                <w:ilvl w:val="0"/>
                <w:numId w:val="26"/>
              </w:numPr>
              <w:ind w:left="25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The original signed ICFs are filed and are available for review as requested.</w:t>
            </w:r>
          </w:p>
          <w:p w14:paraId="62F72B28" w14:textId="77777777" w:rsidR="00507408" w:rsidRPr="0093612D" w:rsidRDefault="00507408" w:rsidP="00A02191">
            <w:pPr>
              <w:pStyle w:val="NoSpacing"/>
              <w:ind w:left="252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082A9AD6" w14:textId="173A46D0" w:rsidR="00507408" w:rsidRPr="0093612D" w:rsidRDefault="004F3144" w:rsidP="004F3144">
      <w:pPr>
        <w:pStyle w:val="Heading2"/>
        <w:rPr>
          <w:color w:val="000000" w:themeColor="text1"/>
        </w:rPr>
      </w:pPr>
      <w:r w:rsidRPr="0093612D">
        <w:rPr>
          <w:color w:val="000000" w:themeColor="text1"/>
        </w:rPr>
        <w:t>Study Enrollment Logs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612D" w:rsidRPr="0093612D" w14:paraId="17B1BAEB" w14:textId="77777777" w:rsidTr="00130A07">
        <w:trPr>
          <w:trHeight w:val="720"/>
        </w:trPr>
        <w:tc>
          <w:tcPr>
            <w:tcW w:w="10790" w:type="dxa"/>
          </w:tcPr>
          <w:p w14:paraId="41084AB6" w14:textId="77777777" w:rsidR="004F3144" w:rsidRPr="0093612D" w:rsidRDefault="004F3144" w:rsidP="00130A07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1E9AEA5F" w14:textId="6D18973A" w:rsidR="004F3144" w:rsidRPr="0093612D" w:rsidRDefault="004F3144" w:rsidP="004F3144">
            <w:pPr>
              <w:pStyle w:val="NoSpacing"/>
              <w:numPr>
                <w:ilvl w:val="0"/>
                <w:numId w:val="26"/>
              </w:numPr>
              <w:ind w:left="25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A copy of the enrollment log is available upon request.</w:t>
            </w:r>
          </w:p>
          <w:p w14:paraId="706617F3" w14:textId="77777777" w:rsidR="004F3144" w:rsidRPr="0093612D" w:rsidRDefault="004F3144" w:rsidP="00130A07">
            <w:pPr>
              <w:pStyle w:val="NoSpacing"/>
              <w:ind w:left="252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587419FB" w14:textId="2B8C409F" w:rsidR="00D0783F" w:rsidRPr="0093612D" w:rsidRDefault="00200D33" w:rsidP="00200D33">
      <w:pPr>
        <w:pStyle w:val="Heading2"/>
        <w:rPr>
          <w:color w:val="000000" w:themeColor="text1"/>
        </w:rPr>
      </w:pPr>
      <w:r w:rsidRPr="0093612D">
        <w:rPr>
          <w:color w:val="000000" w:themeColor="text1"/>
        </w:rPr>
        <w:t xml:space="preserve">Clinical Trials Management System (CTMS) – OnCore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612D" w:rsidRPr="0093612D" w14:paraId="2EEEC821" w14:textId="77777777" w:rsidTr="00F05B6B">
        <w:trPr>
          <w:trHeight w:val="720"/>
        </w:trPr>
        <w:tc>
          <w:tcPr>
            <w:tcW w:w="10790" w:type="dxa"/>
          </w:tcPr>
          <w:p w14:paraId="35CF6EA5" w14:textId="77777777" w:rsidR="00047062" w:rsidRPr="0093612D" w:rsidRDefault="00047062" w:rsidP="00F05B6B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71D47074" w14:textId="4863E8CF" w:rsidR="00047062" w:rsidRPr="0093612D" w:rsidRDefault="00047062" w:rsidP="00F05B6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OnCore</w:t>
            </w:r>
            <w:r w:rsidR="000C045F" w:rsidRPr="0093612D">
              <w:rPr>
                <w:color w:val="000000" w:themeColor="text1"/>
                <w:sz w:val="20"/>
                <w:szCs w:val="20"/>
              </w:rPr>
              <w:t xml:space="preserve"> is utilized </w:t>
            </w:r>
          </w:p>
          <w:p w14:paraId="3AAD93DD" w14:textId="2B1697D2" w:rsidR="00047062" w:rsidRPr="0093612D" w:rsidRDefault="00C70B9A" w:rsidP="00C70B9A">
            <w:pPr>
              <w:pStyle w:val="NoSpacing"/>
              <w:numPr>
                <w:ilvl w:val="0"/>
                <w:numId w:val="26"/>
              </w:numPr>
              <w:ind w:left="25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Only UA</w:t>
            </w:r>
            <w:r w:rsidR="00D40CCA" w:rsidRPr="0093612D">
              <w:rPr>
                <w:color w:val="000000" w:themeColor="text1"/>
                <w:sz w:val="20"/>
                <w:szCs w:val="20"/>
              </w:rPr>
              <w:t>HS</w:t>
            </w:r>
            <w:r w:rsidRPr="0093612D">
              <w:rPr>
                <w:color w:val="000000" w:themeColor="text1"/>
                <w:sz w:val="20"/>
                <w:szCs w:val="20"/>
              </w:rPr>
              <w:t xml:space="preserve"> staff have access to </w:t>
            </w:r>
            <w:proofErr w:type="gramStart"/>
            <w:r w:rsidRPr="0093612D">
              <w:rPr>
                <w:color w:val="000000" w:themeColor="text1"/>
                <w:sz w:val="20"/>
                <w:szCs w:val="20"/>
              </w:rPr>
              <w:t>OnCore</w:t>
            </w:r>
            <w:proofErr w:type="gramEnd"/>
            <w:r w:rsidRPr="0093612D">
              <w:rPr>
                <w:color w:val="000000" w:themeColor="text1"/>
                <w:sz w:val="20"/>
                <w:szCs w:val="20"/>
              </w:rPr>
              <w:t xml:space="preserve"> and external personnel will never be permitted access.</w:t>
            </w:r>
          </w:p>
          <w:p w14:paraId="300E480C" w14:textId="77777777" w:rsidR="00047062" w:rsidRPr="0093612D" w:rsidRDefault="00047062" w:rsidP="00F05B6B">
            <w:pPr>
              <w:pStyle w:val="NoSpacing"/>
              <w:ind w:left="252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2B68C94F" w14:textId="66E92860" w:rsidR="00200D33" w:rsidRPr="0093612D" w:rsidRDefault="00353FC7" w:rsidP="006F11C2">
      <w:pPr>
        <w:pStyle w:val="Heading2"/>
        <w:rPr>
          <w:color w:val="000000" w:themeColor="text1"/>
        </w:rPr>
      </w:pPr>
      <w:r w:rsidRPr="0093612D">
        <w:rPr>
          <w:color w:val="000000" w:themeColor="text1"/>
        </w:rPr>
        <w:t>Study Documents Archiving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612D" w:rsidRPr="0093612D" w14:paraId="3182D0AD" w14:textId="77777777" w:rsidTr="00130A07">
        <w:trPr>
          <w:trHeight w:val="720"/>
        </w:trPr>
        <w:tc>
          <w:tcPr>
            <w:tcW w:w="10790" w:type="dxa"/>
          </w:tcPr>
          <w:p w14:paraId="753B7A1E" w14:textId="77777777" w:rsidR="00353FC7" w:rsidRPr="0093612D" w:rsidRDefault="00353FC7" w:rsidP="00130A07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  <w:p w14:paraId="045B2093" w14:textId="156E2CDF" w:rsidR="00353FC7" w:rsidRPr="0093612D" w:rsidRDefault="00353FC7" w:rsidP="00130A07">
            <w:pPr>
              <w:pStyle w:val="NoSpacing"/>
              <w:numPr>
                <w:ilvl w:val="0"/>
                <w:numId w:val="26"/>
              </w:numPr>
              <w:ind w:left="25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Study documents are kept on site for 6 months after IRB closure and then taken to be archived at the location listed below.</w:t>
            </w:r>
          </w:p>
          <w:p w14:paraId="3EBC12B2" w14:textId="0556FE87" w:rsidR="00353FC7" w:rsidRPr="0093612D" w:rsidRDefault="00353FC7" w:rsidP="00130A07">
            <w:pPr>
              <w:pStyle w:val="NoSpacing"/>
              <w:numPr>
                <w:ilvl w:val="0"/>
                <w:numId w:val="26"/>
              </w:numPr>
              <w:ind w:left="25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Archived documents are stored using a bar code system for easy retrieval and can be retrieved within a 72-hour notice, but a week’s notice is preferred.</w:t>
            </w:r>
          </w:p>
          <w:p w14:paraId="756F38A3" w14:textId="69C528AC" w:rsidR="00353FC7" w:rsidRPr="0093612D" w:rsidRDefault="00353FC7" w:rsidP="00130A07">
            <w:pPr>
              <w:pStyle w:val="NoSpacing"/>
              <w:numPr>
                <w:ilvl w:val="0"/>
                <w:numId w:val="26"/>
              </w:numPr>
              <w:ind w:left="25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 xml:space="preserve">Study documents are retained </w:t>
            </w:r>
            <w:proofErr w:type="gramStart"/>
            <w:r w:rsidRPr="0093612D">
              <w:rPr>
                <w:color w:val="000000" w:themeColor="text1"/>
                <w:sz w:val="20"/>
                <w:szCs w:val="20"/>
              </w:rPr>
              <w:t>as long as</w:t>
            </w:r>
            <w:proofErr w:type="gramEnd"/>
            <w:r w:rsidRPr="0093612D">
              <w:rPr>
                <w:color w:val="000000" w:themeColor="text1"/>
                <w:sz w:val="20"/>
                <w:szCs w:val="20"/>
              </w:rPr>
              <w:t xml:space="preserve"> required by law, the sponsor, or 6 years after the study is completed.</w:t>
            </w:r>
          </w:p>
          <w:p w14:paraId="4BB6374F" w14:textId="103B5D64" w:rsidR="00353FC7" w:rsidRPr="0093612D" w:rsidRDefault="00353FC7" w:rsidP="00130A07">
            <w:pPr>
              <w:pStyle w:val="NoSpacing"/>
              <w:numPr>
                <w:ilvl w:val="0"/>
                <w:numId w:val="26"/>
              </w:numPr>
              <w:ind w:left="252" w:hanging="198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Sponsors are notified prior to destruction of archived documents.</w:t>
            </w:r>
          </w:p>
          <w:p w14:paraId="507A76C8" w14:textId="1FA43B1D" w:rsidR="00353FC7" w:rsidRPr="0093612D" w:rsidRDefault="00353FC7" w:rsidP="00353FC7">
            <w:pPr>
              <w:pStyle w:val="NoSpacing"/>
              <w:ind w:left="54"/>
              <w:rPr>
                <w:color w:val="000000" w:themeColor="text1"/>
                <w:sz w:val="12"/>
                <w:szCs w:val="12"/>
              </w:rPr>
            </w:pPr>
          </w:p>
          <w:p w14:paraId="7A7C9C93" w14:textId="77777777" w:rsidR="001129B1" w:rsidRPr="0093612D" w:rsidRDefault="001129B1" w:rsidP="00353FC7">
            <w:pPr>
              <w:pStyle w:val="NoSpacing"/>
              <w:ind w:left="54"/>
              <w:rPr>
                <w:color w:val="000000" w:themeColor="text1"/>
                <w:sz w:val="12"/>
                <w:szCs w:val="12"/>
              </w:rPr>
            </w:pPr>
          </w:p>
          <w:p w14:paraId="6C0BE980" w14:textId="77777777" w:rsidR="00353FC7" w:rsidRPr="0093612D" w:rsidRDefault="00353FC7" w:rsidP="00353FC7">
            <w:pPr>
              <w:pStyle w:val="NoSpacing"/>
              <w:ind w:left="54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 xml:space="preserve">Records Management and Archives (RMA) </w:t>
            </w:r>
          </w:p>
          <w:p w14:paraId="2009B3A3" w14:textId="77777777" w:rsidR="00353FC7" w:rsidRPr="0093612D" w:rsidRDefault="00353FC7" w:rsidP="00353FC7">
            <w:pPr>
              <w:pStyle w:val="NoSpacing"/>
              <w:ind w:left="54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 xml:space="preserve">250 E. Valencia </w:t>
            </w:r>
          </w:p>
          <w:p w14:paraId="2F3D297D" w14:textId="77777777" w:rsidR="00353FC7" w:rsidRPr="0093612D" w:rsidRDefault="00353FC7" w:rsidP="00353FC7">
            <w:pPr>
              <w:pStyle w:val="NoSpacing"/>
              <w:ind w:left="54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Tucson, AZ 85706</w:t>
            </w:r>
          </w:p>
          <w:p w14:paraId="586D7FDE" w14:textId="77777777" w:rsidR="00353FC7" w:rsidRPr="0093612D" w:rsidRDefault="00353FC7" w:rsidP="00353FC7">
            <w:pPr>
              <w:pStyle w:val="NoSpacing"/>
              <w:ind w:left="54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>Phone: 520-889-5666</w:t>
            </w:r>
          </w:p>
          <w:p w14:paraId="77725191" w14:textId="44332D6D" w:rsidR="00353FC7" w:rsidRPr="0093612D" w:rsidRDefault="00353FC7" w:rsidP="00353FC7">
            <w:pPr>
              <w:pStyle w:val="NoSpacing"/>
              <w:ind w:left="54"/>
              <w:rPr>
                <w:color w:val="000000" w:themeColor="text1"/>
                <w:sz w:val="20"/>
                <w:szCs w:val="20"/>
              </w:rPr>
            </w:pPr>
            <w:r w:rsidRPr="0093612D">
              <w:rPr>
                <w:color w:val="000000" w:themeColor="text1"/>
                <w:sz w:val="20"/>
                <w:szCs w:val="20"/>
              </w:rPr>
              <w:t xml:space="preserve">Website: </w:t>
            </w:r>
            <w:hyperlink r:id="rId10" w:history="1">
              <w:r w:rsidRPr="0093612D">
                <w:rPr>
                  <w:rStyle w:val="Hyperlink"/>
                  <w:color w:val="000000" w:themeColor="text1"/>
                  <w:sz w:val="20"/>
                  <w:szCs w:val="20"/>
                </w:rPr>
                <w:t>https://rmaa.arizona.edu/</w:t>
              </w:r>
            </w:hyperlink>
            <w:r w:rsidRPr="0093612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6FD6119" w14:textId="77777777" w:rsidR="00353FC7" w:rsidRPr="0093612D" w:rsidRDefault="00353FC7" w:rsidP="00130A07">
            <w:pPr>
              <w:pStyle w:val="NoSpacing"/>
              <w:ind w:left="252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6A92A159" w14:textId="19BED101" w:rsidR="00BE0353" w:rsidRDefault="00126C6B" w:rsidP="0096097F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DFB3AF" wp14:editId="0DC45B42">
            <wp:simplePos x="0" y="0"/>
            <wp:positionH relativeFrom="margin">
              <wp:align>center</wp:align>
            </wp:positionH>
            <wp:positionV relativeFrom="paragraph">
              <wp:posOffset>1569085</wp:posOffset>
            </wp:positionV>
            <wp:extent cx="1828800" cy="557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353" w:rsidSect="00BE0353">
      <w:headerReference w:type="default" r:id="rId12"/>
      <w:footerReference w:type="defaul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E8DF" w14:textId="77777777" w:rsidR="00E0328E" w:rsidRDefault="00E0328E" w:rsidP="00DC34E9">
      <w:r>
        <w:separator/>
      </w:r>
    </w:p>
  </w:endnote>
  <w:endnote w:type="continuationSeparator" w:id="0">
    <w:p w14:paraId="0515B11D" w14:textId="77777777" w:rsidR="00E0328E" w:rsidRDefault="00E0328E" w:rsidP="00DC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5D7F" w14:textId="48CBA044" w:rsidR="00973F55" w:rsidRPr="00516E1A" w:rsidRDefault="00BE0353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 xml:space="preserve">          </w:t>
    </w:r>
    <w:r w:rsidRPr="00BE0353">
      <w:rPr>
        <w:rFonts w:asciiTheme="minorHAnsi" w:hAnsiTheme="minorHAnsi" w:cstheme="minorHAnsi"/>
        <w:sz w:val="20"/>
        <w:szCs w:val="20"/>
      </w:rPr>
      <w:fldChar w:fldCharType="begin"/>
    </w:r>
    <w:r w:rsidRPr="00BE0353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BE0353">
      <w:rPr>
        <w:rFonts w:asciiTheme="minorHAnsi" w:hAnsiTheme="minorHAnsi" w:cstheme="minorHAnsi"/>
        <w:sz w:val="20"/>
        <w:szCs w:val="20"/>
      </w:rPr>
      <w:fldChar w:fldCharType="separate"/>
    </w:r>
    <w:r w:rsidRPr="00BE0353">
      <w:rPr>
        <w:rFonts w:asciiTheme="minorHAnsi" w:hAnsiTheme="minorHAnsi" w:cstheme="minorHAnsi"/>
        <w:noProof/>
        <w:sz w:val="20"/>
        <w:szCs w:val="20"/>
      </w:rPr>
      <w:t>1</w:t>
    </w:r>
    <w:r w:rsidRPr="00BE0353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7D8F" w14:textId="77777777" w:rsidR="00E0328E" w:rsidRDefault="00E0328E" w:rsidP="00DC34E9">
      <w:r>
        <w:separator/>
      </w:r>
    </w:p>
  </w:footnote>
  <w:footnote w:type="continuationSeparator" w:id="0">
    <w:p w14:paraId="7259E9F8" w14:textId="77777777" w:rsidR="00E0328E" w:rsidRDefault="00E0328E" w:rsidP="00DC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C908" w14:textId="08CC6311" w:rsidR="00BE0353" w:rsidRDefault="00D651D5" w:rsidP="00DC34E9">
    <w:pPr>
      <w:pStyle w:val="Header"/>
      <w:jc w:val="center"/>
    </w:pPr>
    <w:r>
      <w:rPr>
        <w:rFonts w:ascii="Times New Roman" w:hAnsi="Times New Roman"/>
        <w:noProof/>
        <w:sz w:val="15"/>
        <w:szCs w:val="15"/>
      </w:rPr>
      <w:drawing>
        <wp:inline distT="0" distB="0" distL="0" distR="0" wp14:anchorId="47FC9CE0" wp14:editId="411B26A6">
          <wp:extent cx="3810000" cy="6096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8352" cy="61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8B326B" w14:textId="77777777" w:rsidR="00BE0353" w:rsidRPr="00B14953" w:rsidRDefault="00BE0353" w:rsidP="00DC34E9">
    <w:pPr>
      <w:pStyle w:val="Header"/>
      <w:jc w:val="center"/>
      <w:rPr>
        <w:sz w:val="12"/>
        <w:szCs w:val="12"/>
      </w:rPr>
    </w:pPr>
  </w:p>
  <w:p w14:paraId="5219E5BF" w14:textId="77777777" w:rsidR="00BE0353" w:rsidRPr="00B14953" w:rsidRDefault="00BE0353" w:rsidP="00DC34E9">
    <w:pPr>
      <w:pStyle w:val="Header"/>
      <w:jc w:val="center"/>
      <w:rPr>
        <w:b/>
      </w:rPr>
    </w:pPr>
    <w:r>
      <w:rPr>
        <w:b/>
      </w:rPr>
      <w:t>Facilities &amp; Equipment Information</w:t>
    </w:r>
  </w:p>
  <w:p w14:paraId="468FB70A" w14:textId="77777777" w:rsidR="00BE0353" w:rsidRPr="00B14953" w:rsidRDefault="00BE0353" w:rsidP="00DC34E9">
    <w:pPr>
      <w:pStyle w:val="Header"/>
      <w:jc w:val="cent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1AF"/>
    <w:multiLevelType w:val="multilevel"/>
    <w:tmpl w:val="2856B712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5776"/>
    <w:multiLevelType w:val="hybridMultilevel"/>
    <w:tmpl w:val="478ACE10"/>
    <w:lvl w:ilvl="0" w:tplc="373AF5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33C7"/>
    <w:multiLevelType w:val="hybridMultilevel"/>
    <w:tmpl w:val="A7F0544A"/>
    <w:lvl w:ilvl="0" w:tplc="D1648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7E95"/>
    <w:multiLevelType w:val="hybridMultilevel"/>
    <w:tmpl w:val="DF58CA30"/>
    <w:lvl w:ilvl="0" w:tplc="52444A9E">
      <w:start w:val="1"/>
      <w:numFmt w:val="bullet"/>
      <w:lvlText w:val="∙"/>
      <w:lvlJc w:val="left"/>
      <w:pPr>
        <w:ind w:left="1065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9B12861"/>
    <w:multiLevelType w:val="hybridMultilevel"/>
    <w:tmpl w:val="8E500362"/>
    <w:lvl w:ilvl="0" w:tplc="373AF5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80D0E"/>
    <w:multiLevelType w:val="hybridMultilevel"/>
    <w:tmpl w:val="F04E6F3E"/>
    <w:lvl w:ilvl="0" w:tplc="373AF5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14F40"/>
    <w:multiLevelType w:val="hybridMultilevel"/>
    <w:tmpl w:val="3C9A577E"/>
    <w:lvl w:ilvl="0" w:tplc="373AF5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76E1"/>
    <w:multiLevelType w:val="hybridMultilevel"/>
    <w:tmpl w:val="F208CC68"/>
    <w:lvl w:ilvl="0" w:tplc="373AF5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D023D"/>
    <w:multiLevelType w:val="hybridMultilevel"/>
    <w:tmpl w:val="0590A0A2"/>
    <w:lvl w:ilvl="0" w:tplc="373AF5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54EE7"/>
    <w:multiLevelType w:val="hybridMultilevel"/>
    <w:tmpl w:val="5034456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DF47CB3"/>
    <w:multiLevelType w:val="hybridMultilevel"/>
    <w:tmpl w:val="550283A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52444A9E">
      <w:start w:val="1"/>
      <w:numFmt w:val="bullet"/>
      <w:lvlText w:val="∙"/>
      <w:lvlJc w:val="left"/>
      <w:pPr>
        <w:ind w:left="1785" w:hanging="360"/>
      </w:pPr>
      <w:rPr>
        <w:rFonts w:ascii="Stencil" w:hAnsi="Stencil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5B61976"/>
    <w:multiLevelType w:val="hybridMultilevel"/>
    <w:tmpl w:val="D3B8B97C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1CD66BF"/>
    <w:multiLevelType w:val="hybridMultilevel"/>
    <w:tmpl w:val="E520C0E8"/>
    <w:lvl w:ilvl="0" w:tplc="373AF5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F06E8"/>
    <w:multiLevelType w:val="hybridMultilevel"/>
    <w:tmpl w:val="340E7E94"/>
    <w:lvl w:ilvl="0" w:tplc="373AF5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A080F"/>
    <w:multiLevelType w:val="hybridMultilevel"/>
    <w:tmpl w:val="B4629478"/>
    <w:lvl w:ilvl="0" w:tplc="373AF5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23381"/>
    <w:multiLevelType w:val="hybridMultilevel"/>
    <w:tmpl w:val="4C68AB50"/>
    <w:lvl w:ilvl="0" w:tplc="373AF5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7B91"/>
    <w:multiLevelType w:val="hybridMultilevel"/>
    <w:tmpl w:val="77206F68"/>
    <w:lvl w:ilvl="0" w:tplc="8D022258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2A2962"/>
    <w:multiLevelType w:val="hybridMultilevel"/>
    <w:tmpl w:val="9DD0B714"/>
    <w:lvl w:ilvl="0" w:tplc="373AF5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E2D0C"/>
    <w:multiLevelType w:val="hybridMultilevel"/>
    <w:tmpl w:val="04A0D4EC"/>
    <w:lvl w:ilvl="0" w:tplc="E1701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34A77"/>
    <w:multiLevelType w:val="hybridMultilevel"/>
    <w:tmpl w:val="DF962398"/>
    <w:lvl w:ilvl="0" w:tplc="D97AC91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A68E8"/>
    <w:multiLevelType w:val="hybridMultilevel"/>
    <w:tmpl w:val="B0288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C0409A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1D3E"/>
    <w:multiLevelType w:val="hybridMultilevel"/>
    <w:tmpl w:val="27123F9C"/>
    <w:lvl w:ilvl="0" w:tplc="373AF5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16"/>
    <w:lvlOverride w:ilvl="0">
      <w:startOverride w:val="1"/>
    </w:lvlOverride>
  </w:num>
  <w:num w:numId="13">
    <w:abstractNumId w:val="2"/>
  </w:num>
  <w:num w:numId="14">
    <w:abstractNumId w:val="4"/>
  </w:num>
  <w:num w:numId="15">
    <w:abstractNumId w:val="6"/>
  </w:num>
  <w:num w:numId="16">
    <w:abstractNumId w:val="7"/>
  </w:num>
  <w:num w:numId="17">
    <w:abstractNumId w:val="15"/>
  </w:num>
  <w:num w:numId="18">
    <w:abstractNumId w:val="14"/>
  </w:num>
  <w:num w:numId="19">
    <w:abstractNumId w:val="16"/>
    <w:lvlOverride w:ilvl="0">
      <w:startOverride w:val="1"/>
    </w:lvlOverride>
  </w:num>
  <w:num w:numId="20">
    <w:abstractNumId w:val="8"/>
  </w:num>
  <w:num w:numId="21">
    <w:abstractNumId w:val="21"/>
  </w:num>
  <w:num w:numId="22">
    <w:abstractNumId w:val="17"/>
  </w:num>
  <w:num w:numId="23">
    <w:abstractNumId w:val="1"/>
  </w:num>
  <w:num w:numId="24">
    <w:abstractNumId w:val="13"/>
  </w:num>
  <w:num w:numId="25">
    <w:abstractNumId w:val="16"/>
    <w:lvlOverride w:ilvl="0">
      <w:startOverride w:val="1"/>
    </w:lvlOverride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E9"/>
    <w:rsid w:val="00001253"/>
    <w:rsid w:val="000059EC"/>
    <w:rsid w:val="00012936"/>
    <w:rsid w:val="00023AA9"/>
    <w:rsid w:val="00025D4D"/>
    <w:rsid w:val="0004481C"/>
    <w:rsid w:val="00047062"/>
    <w:rsid w:val="000529B3"/>
    <w:rsid w:val="00054774"/>
    <w:rsid w:val="00057CF5"/>
    <w:rsid w:val="0006060E"/>
    <w:rsid w:val="0006654F"/>
    <w:rsid w:val="00067F1B"/>
    <w:rsid w:val="00087B70"/>
    <w:rsid w:val="0009371F"/>
    <w:rsid w:val="0009547D"/>
    <w:rsid w:val="000A44EA"/>
    <w:rsid w:val="000A755F"/>
    <w:rsid w:val="000B1A27"/>
    <w:rsid w:val="000B2A65"/>
    <w:rsid w:val="000B4454"/>
    <w:rsid w:val="000C045F"/>
    <w:rsid w:val="000C78F2"/>
    <w:rsid w:val="000D1DEA"/>
    <w:rsid w:val="000E475A"/>
    <w:rsid w:val="000F1D49"/>
    <w:rsid w:val="000F1DA2"/>
    <w:rsid w:val="000F74F8"/>
    <w:rsid w:val="000F77F4"/>
    <w:rsid w:val="00104701"/>
    <w:rsid w:val="001129B1"/>
    <w:rsid w:val="00126C6B"/>
    <w:rsid w:val="00153856"/>
    <w:rsid w:val="0016250B"/>
    <w:rsid w:val="00164911"/>
    <w:rsid w:val="00177D49"/>
    <w:rsid w:val="00191995"/>
    <w:rsid w:val="00192AF1"/>
    <w:rsid w:val="001A580E"/>
    <w:rsid w:val="001A5D1C"/>
    <w:rsid w:val="001A75DF"/>
    <w:rsid w:val="001B1C0F"/>
    <w:rsid w:val="001B2468"/>
    <w:rsid w:val="001B3685"/>
    <w:rsid w:val="001C1778"/>
    <w:rsid w:val="001E462A"/>
    <w:rsid w:val="001E5C59"/>
    <w:rsid w:val="001F1689"/>
    <w:rsid w:val="001F72B8"/>
    <w:rsid w:val="001F7A4A"/>
    <w:rsid w:val="00200D33"/>
    <w:rsid w:val="00202E3F"/>
    <w:rsid w:val="00220F4C"/>
    <w:rsid w:val="00221278"/>
    <w:rsid w:val="00222E45"/>
    <w:rsid w:val="00243AFB"/>
    <w:rsid w:val="00251036"/>
    <w:rsid w:val="00253B38"/>
    <w:rsid w:val="00280F8A"/>
    <w:rsid w:val="00282567"/>
    <w:rsid w:val="00296FC4"/>
    <w:rsid w:val="002A2706"/>
    <w:rsid w:val="002A2F94"/>
    <w:rsid w:val="002B1476"/>
    <w:rsid w:val="002B702C"/>
    <w:rsid w:val="002C47F9"/>
    <w:rsid w:val="002C7706"/>
    <w:rsid w:val="002D1940"/>
    <w:rsid w:val="002D6E75"/>
    <w:rsid w:val="002E07CA"/>
    <w:rsid w:val="002E5F43"/>
    <w:rsid w:val="002E6270"/>
    <w:rsid w:val="002F1C38"/>
    <w:rsid w:val="002F40BC"/>
    <w:rsid w:val="002F49AD"/>
    <w:rsid w:val="002F767C"/>
    <w:rsid w:val="0030057B"/>
    <w:rsid w:val="00301003"/>
    <w:rsid w:val="003171E5"/>
    <w:rsid w:val="00323B40"/>
    <w:rsid w:val="0033477B"/>
    <w:rsid w:val="003371F3"/>
    <w:rsid w:val="00337521"/>
    <w:rsid w:val="0034084F"/>
    <w:rsid w:val="00353FC7"/>
    <w:rsid w:val="00374093"/>
    <w:rsid w:val="00384FCF"/>
    <w:rsid w:val="0038685D"/>
    <w:rsid w:val="003930DD"/>
    <w:rsid w:val="003B4274"/>
    <w:rsid w:val="003C70FF"/>
    <w:rsid w:val="003D2E09"/>
    <w:rsid w:val="003D5055"/>
    <w:rsid w:val="003E41CE"/>
    <w:rsid w:val="00423826"/>
    <w:rsid w:val="004269AE"/>
    <w:rsid w:val="00432F14"/>
    <w:rsid w:val="00441AE8"/>
    <w:rsid w:val="0044573D"/>
    <w:rsid w:val="00454231"/>
    <w:rsid w:val="004556E1"/>
    <w:rsid w:val="00456F63"/>
    <w:rsid w:val="00464451"/>
    <w:rsid w:val="00476A9F"/>
    <w:rsid w:val="00483786"/>
    <w:rsid w:val="004A0CA8"/>
    <w:rsid w:val="004A0E08"/>
    <w:rsid w:val="004A5CFA"/>
    <w:rsid w:val="004B37DA"/>
    <w:rsid w:val="004C576D"/>
    <w:rsid w:val="004F3144"/>
    <w:rsid w:val="00507408"/>
    <w:rsid w:val="005133B5"/>
    <w:rsid w:val="00516E1A"/>
    <w:rsid w:val="00520956"/>
    <w:rsid w:val="00520F0E"/>
    <w:rsid w:val="00524D04"/>
    <w:rsid w:val="00526CE1"/>
    <w:rsid w:val="00535623"/>
    <w:rsid w:val="0055395B"/>
    <w:rsid w:val="005573B4"/>
    <w:rsid w:val="0056022C"/>
    <w:rsid w:val="00560C71"/>
    <w:rsid w:val="00570BF8"/>
    <w:rsid w:val="00575003"/>
    <w:rsid w:val="005842FD"/>
    <w:rsid w:val="005844E7"/>
    <w:rsid w:val="0059320B"/>
    <w:rsid w:val="005A36DF"/>
    <w:rsid w:val="005B06BF"/>
    <w:rsid w:val="005B1B6F"/>
    <w:rsid w:val="005D2E6E"/>
    <w:rsid w:val="005D4318"/>
    <w:rsid w:val="005D43A6"/>
    <w:rsid w:val="005E2DC8"/>
    <w:rsid w:val="005E7E40"/>
    <w:rsid w:val="005F5B37"/>
    <w:rsid w:val="00600E5A"/>
    <w:rsid w:val="00612BA9"/>
    <w:rsid w:val="0063083C"/>
    <w:rsid w:val="00637D6D"/>
    <w:rsid w:val="0064508B"/>
    <w:rsid w:val="006815C5"/>
    <w:rsid w:val="006921C2"/>
    <w:rsid w:val="006C6ECE"/>
    <w:rsid w:val="006C7E3A"/>
    <w:rsid w:val="006D1017"/>
    <w:rsid w:val="006E2D77"/>
    <w:rsid w:val="006F11C2"/>
    <w:rsid w:val="00704C69"/>
    <w:rsid w:val="00705125"/>
    <w:rsid w:val="00712394"/>
    <w:rsid w:val="00716068"/>
    <w:rsid w:val="00733833"/>
    <w:rsid w:val="00747CBC"/>
    <w:rsid w:val="007571CC"/>
    <w:rsid w:val="007951EA"/>
    <w:rsid w:val="007958B6"/>
    <w:rsid w:val="007A346D"/>
    <w:rsid w:val="007A4AD1"/>
    <w:rsid w:val="007A574A"/>
    <w:rsid w:val="007A7A75"/>
    <w:rsid w:val="007B09BD"/>
    <w:rsid w:val="007B19F4"/>
    <w:rsid w:val="007B4B5F"/>
    <w:rsid w:val="007B5608"/>
    <w:rsid w:val="007B5E11"/>
    <w:rsid w:val="007C0BDC"/>
    <w:rsid w:val="007C26D3"/>
    <w:rsid w:val="007E69E1"/>
    <w:rsid w:val="00804743"/>
    <w:rsid w:val="00813ECA"/>
    <w:rsid w:val="008222CA"/>
    <w:rsid w:val="00844D97"/>
    <w:rsid w:val="008523BC"/>
    <w:rsid w:val="00860411"/>
    <w:rsid w:val="008753FF"/>
    <w:rsid w:val="00880A8D"/>
    <w:rsid w:val="00882B73"/>
    <w:rsid w:val="0089011E"/>
    <w:rsid w:val="008A2476"/>
    <w:rsid w:val="008B6FE4"/>
    <w:rsid w:val="008C36A3"/>
    <w:rsid w:val="008F2FAC"/>
    <w:rsid w:val="008F3FA1"/>
    <w:rsid w:val="00914173"/>
    <w:rsid w:val="009266B8"/>
    <w:rsid w:val="00932262"/>
    <w:rsid w:val="00934B57"/>
    <w:rsid w:val="0093612D"/>
    <w:rsid w:val="00936C0B"/>
    <w:rsid w:val="009416A8"/>
    <w:rsid w:val="0096097F"/>
    <w:rsid w:val="0096364F"/>
    <w:rsid w:val="00973F55"/>
    <w:rsid w:val="00975BF5"/>
    <w:rsid w:val="00980DA7"/>
    <w:rsid w:val="009832FD"/>
    <w:rsid w:val="00990B9B"/>
    <w:rsid w:val="00991303"/>
    <w:rsid w:val="009A0AEE"/>
    <w:rsid w:val="009D718E"/>
    <w:rsid w:val="00A02191"/>
    <w:rsid w:val="00A07134"/>
    <w:rsid w:val="00A100A8"/>
    <w:rsid w:val="00A16151"/>
    <w:rsid w:val="00A23D09"/>
    <w:rsid w:val="00A2596A"/>
    <w:rsid w:val="00A61EF5"/>
    <w:rsid w:val="00A77088"/>
    <w:rsid w:val="00A82900"/>
    <w:rsid w:val="00A82E3E"/>
    <w:rsid w:val="00A86170"/>
    <w:rsid w:val="00A919DC"/>
    <w:rsid w:val="00AA6B2D"/>
    <w:rsid w:val="00AB7032"/>
    <w:rsid w:val="00AB7BA4"/>
    <w:rsid w:val="00AC02BB"/>
    <w:rsid w:val="00AC03A7"/>
    <w:rsid w:val="00AC2513"/>
    <w:rsid w:val="00AC42A7"/>
    <w:rsid w:val="00AD12BF"/>
    <w:rsid w:val="00AE2CEB"/>
    <w:rsid w:val="00AE7226"/>
    <w:rsid w:val="00AF0710"/>
    <w:rsid w:val="00B14953"/>
    <w:rsid w:val="00B23D3F"/>
    <w:rsid w:val="00B3093C"/>
    <w:rsid w:val="00B36882"/>
    <w:rsid w:val="00B37FC0"/>
    <w:rsid w:val="00B523FD"/>
    <w:rsid w:val="00B646A9"/>
    <w:rsid w:val="00BA51C2"/>
    <w:rsid w:val="00BB7A1A"/>
    <w:rsid w:val="00BB7CBA"/>
    <w:rsid w:val="00BC3679"/>
    <w:rsid w:val="00BC5D3F"/>
    <w:rsid w:val="00BD72A0"/>
    <w:rsid w:val="00BE0353"/>
    <w:rsid w:val="00BE36BC"/>
    <w:rsid w:val="00C0581D"/>
    <w:rsid w:val="00C0735B"/>
    <w:rsid w:val="00C32BA7"/>
    <w:rsid w:val="00C421AD"/>
    <w:rsid w:val="00C42682"/>
    <w:rsid w:val="00C46249"/>
    <w:rsid w:val="00C50DE9"/>
    <w:rsid w:val="00C676D6"/>
    <w:rsid w:val="00C70B9A"/>
    <w:rsid w:val="00C70F01"/>
    <w:rsid w:val="00C7158B"/>
    <w:rsid w:val="00C91DA2"/>
    <w:rsid w:val="00CB53EE"/>
    <w:rsid w:val="00CC4D04"/>
    <w:rsid w:val="00CE222C"/>
    <w:rsid w:val="00CE439A"/>
    <w:rsid w:val="00D065AB"/>
    <w:rsid w:val="00D0783F"/>
    <w:rsid w:val="00D10B5F"/>
    <w:rsid w:val="00D40CCA"/>
    <w:rsid w:val="00D46015"/>
    <w:rsid w:val="00D50D04"/>
    <w:rsid w:val="00D651D5"/>
    <w:rsid w:val="00D65B15"/>
    <w:rsid w:val="00D73361"/>
    <w:rsid w:val="00D831A1"/>
    <w:rsid w:val="00DA3374"/>
    <w:rsid w:val="00DB480E"/>
    <w:rsid w:val="00DC34E9"/>
    <w:rsid w:val="00DE0342"/>
    <w:rsid w:val="00DE2DC2"/>
    <w:rsid w:val="00DE3BA3"/>
    <w:rsid w:val="00DE5139"/>
    <w:rsid w:val="00DF29CF"/>
    <w:rsid w:val="00DF35B5"/>
    <w:rsid w:val="00E0328E"/>
    <w:rsid w:val="00E13684"/>
    <w:rsid w:val="00E145DC"/>
    <w:rsid w:val="00E20B1D"/>
    <w:rsid w:val="00E23768"/>
    <w:rsid w:val="00E31469"/>
    <w:rsid w:val="00E4032C"/>
    <w:rsid w:val="00E43445"/>
    <w:rsid w:val="00E4552F"/>
    <w:rsid w:val="00E602F4"/>
    <w:rsid w:val="00EA71D9"/>
    <w:rsid w:val="00ED1445"/>
    <w:rsid w:val="00EE4178"/>
    <w:rsid w:val="00EE7267"/>
    <w:rsid w:val="00EF06C1"/>
    <w:rsid w:val="00EF5F14"/>
    <w:rsid w:val="00F02591"/>
    <w:rsid w:val="00F031A2"/>
    <w:rsid w:val="00F051BF"/>
    <w:rsid w:val="00F15189"/>
    <w:rsid w:val="00F15C12"/>
    <w:rsid w:val="00F2179B"/>
    <w:rsid w:val="00F47CA7"/>
    <w:rsid w:val="00F6698B"/>
    <w:rsid w:val="00F72438"/>
    <w:rsid w:val="00F77064"/>
    <w:rsid w:val="00FC4A2F"/>
    <w:rsid w:val="00FE061E"/>
    <w:rsid w:val="00FE07D2"/>
    <w:rsid w:val="00FE6699"/>
    <w:rsid w:val="00FF25A2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007A4"/>
  <w15:chartTrackingRefBased/>
  <w15:docId w15:val="{F465C0DD-B1A5-44C9-A455-C8D03B85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D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934B57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23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5DF"/>
    <w:pPr>
      <w:keepNext/>
      <w:keepLines/>
      <w:numPr>
        <w:numId w:val="4"/>
      </w:numPr>
      <w:spacing w:before="120" w:after="120"/>
      <w:outlineLvl w:val="1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71CC"/>
    <w:pPr>
      <w:keepNext/>
      <w:keepLines/>
      <w:spacing w:before="120" w:after="120"/>
      <w:outlineLvl w:val="2"/>
    </w:pPr>
    <w:rPr>
      <w:rFonts w:asciiTheme="minorHAnsi" w:eastAsiaTheme="majorEastAsia" w:hAnsiTheme="minorHAnsi" w:cstheme="majorBidi"/>
      <w:b/>
      <w:color w:val="2F5496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uiPriority w:val="99"/>
    <w:rsid w:val="006815C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C3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4E9"/>
  </w:style>
  <w:style w:type="paragraph" w:styleId="Footer">
    <w:name w:val="footer"/>
    <w:basedOn w:val="Normal"/>
    <w:link w:val="FooterChar"/>
    <w:uiPriority w:val="99"/>
    <w:unhideWhenUsed/>
    <w:rsid w:val="00DC3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4E9"/>
  </w:style>
  <w:style w:type="paragraph" w:styleId="NoSpacing">
    <w:name w:val="No Spacing"/>
    <w:uiPriority w:val="1"/>
    <w:qFormat/>
    <w:rsid w:val="00B14953"/>
    <w:pPr>
      <w:spacing w:after="0" w:line="240" w:lineRule="auto"/>
    </w:pPr>
  </w:style>
  <w:style w:type="table" w:styleId="TableGrid">
    <w:name w:val="Table Grid"/>
    <w:basedOn w:val="TableNormal"/>
    <w:uiPriority w:val="39"/>
    <w:rsid w:val="00B1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4B57"/>
    <w:rPr>
      <w:rFonts w:eastAsiaTheme="majorEastAsia" w:cstheme="majorBidi"/>
      <w:b/>
      <w:sz w:val="23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5DF"/>
    <w:rPr>
      <w:rFonts w:eastAsiaTheme="majorEastAsia" w:cstheme="majorBidi"/>
      <w:b/>
      <w:color w:val="2F5496" w:themeColor="accent1" w:themeShade="BF"/>
      <w:szCs w:val="26"/>
    </w:rPr>
  </w:style>
  <w:style w:type="character" w:styleId="Hyperlink">
    <w:name w:val="Hyperlink"/>
    <w:basedOn w:val="DefaultParagraphFont"/>
    <w:uiPriority w:val="99"/>
    <w:unhideWhenUsed/>
    <w:rsid w:val="00C07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35B"/>
    <w:rPr>
      <w:color w:val="605E5C"/>
      <w:shd w:val="clear" w:color="auto" w:fill="E1DFDD"/>
    </w:rPr>
  </w:style>
  <w:style w:type="character" w:styleId="CommentReference">
    <w:name w:val="annotation reference"/>
    <w:rsid w:val="00323B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3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3B4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40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689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5B37"/>
    <w:pPr>
      <w:ind w:left="720"/>
    </w:pPr>
    <w:rPr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571CC"/>
    <w:rPr>
      <w:rFonts w:eastAsiaTheme="majorEastAsia" w:cstheme="majorBidi"/>
      <w:b/>
      <w:color w:val="2F5496" w:themeColor="accent1" w:themeShade="BF"/>
      <w:szCs w:val="24"/>
    </w:rPr>
  </w:style>
  <w:style w:type="paragraph" w:styleId="Revision">
    <w:name w:val="Revision"/>
    <w:hidden/>
    <w:uiPriority w:val="99"/>
    <w:semiHidden/>
    <w:rsid w:val="0016250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.presley@bannerhealth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maa.arizona.ed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ecornejo\Downloads\sonoraques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8614-C2A8-45BC-8992-599F6C91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Dabdoub</dc:creator>
  <cp:keywords/>
  <dc:description/>
  <cp:lastModifiedBy>Cornejo, Gustavo E. - (gecornejo)</cp:lastModifiedBy>
  <cp:revision>2</cp:revision>
  <dcterms:created xsi:type="dcterms:W3CDTF">2023-01-27T21:55:00Z</dcterms:created>
  <dcterms:modified xsi:type="dcterms:W3CDTF">2023-01-27T21:55:00Z</dcterms:modified>
</cp:coreProperties>
</file>